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EAC39" w14:textId="77777777" w:rsidR="00C65A8C" w:rsidRDefault="00667DAE">
      <w:pPr>
        <w:rPr>
          <w:b/>
          <w:bCs/>
          <w:sz w:val="32"/>
          <w:szCs w:val="32"/>
          <w:rtl/>
        </w:rPr>
      </w:pPr>
      <w:r w:rsidRPr="0014142A">
        <w:rPr>
          <w:rFonts w:hint="cs"/>
          <w:b/>
          <w:bCs/>
          <w:sz w:val="32"/>
          <w:szCs w:val="32"/>
          <w:rtl/>
        </w:rPr>
        <w:t>המלצות על הספר קול הדם</w:t>
      </w:r>
    </w:p>
    <w:p w14:paraId="0381CECB" w14:textId="77777777" w:rsidR="009E7FF3" w:rsidRPr="004E022B" w:rsidRDefault="009E7FF3">
      <w:pPr>
        <w:rPr>
          <w:b/>
          <w:bCs/>
          <w:sz w:val="24"/>
          <w:szCs w:val="24"/>
          <w:rtl/>
        </w:rPr>
      </w:pPr>
    </w:p>
    <w:tbl>
      <w:tblPr>
        <w:tblW w:w="0" w:type="dxa"/>
        <w:tblCellMar>
          <w:left w:w="0" w:type="dxa"/>
          <w:right w:w="0" w:type="dxa"/>
        </w:tblCellMar>
        <w:tblLook w:val="04A0" w:firstRow="1" w:lastRow="0" w:firstColumn="1" w:lastColumn="0" w:noHBand="0" w:noVBand="1"/>
      </w:tblPr>
      <w:tblGrid>
        <w:gridCol w:w="3376"/>
        <w:gridCol w:w="6"/>
        <w:gridCol w:w="15"/>
      </w:tblGrid>
      <w:tr w:rsidR="009E7FF3" w:rsidRPr="004E022B" w14:paraId="21FBB5F1" w14:textId="77777777" w:rsidTr="009E7FF3">
        <w:tc>
          <w:tcPr>
            <w:tcW w:w="0" w:type="auto"/>
            <w:noWrap/>
            <w:hideMark/>
          </w:tcPr>
          <w:p w14:paraId="25E6EB2F" w14:textId="77777777" w:rsidR="009E7FF3" w:rsidRPr="004E022B" w:rsidRDefault="009E7FF3">
            <w:pPr>
              <w:bidi w:val="0"/>
              <w:spacing w:after="0" w:line="240" w:lineRule="auto"/>
              <w:jc w:val="right"/>
              <w:rPr>
                <w:rFonts w:ascii="Helvetica" w:eastAsia="Times New Roman" w:hAnsi="Helvetica" w:cs="Helvetica"/>
                <w:color w:val="222222"/>
                <w:sz w:val="24"/>
                <w:szCs w:val="24"/>
              </w:rPr>
            </w:pPr>
            <w:r w:rsidRPr="004E022B">
              <w:rPr>
                <w:rFonts w:ascii="Helvetica" w:eastAsia="Times New Roman" w:hAnsi="Helvetica" w:cs="Helvetica"/>
                <w:color w:val="5E5E5E"/>
                <w:sz w:val="24"/>
                <w:szCs w:val="24"/>
              </w:rPr>
              <w:t>Sat, 4 Mar, 22:16 (10 days ago)</w:t>
            </w:r>
          </w:p>
        </w:tc>
        <w:tc>
          <w:tcPr>
            <w:tcW w:w="0" w:type="auto"/>
            <w:noWrap/>
            <w:hideMark/>
          </w:tcPr>
          <w:p w14:paraId="26D92EB6" w14:textId="77777777" w:rsidR="009E7FF3" w:rsidRPr="004E022B" w:rsidRDefault="009E7FF3">
            <w:pPr>
              <w:rPr>
                <w:rFonts w:ascii="Helvetica" w:eastAsia="Times New Roman" w:hAnsi="Helvetica" w:cs="Helvetica"/>
                <w:color w:val="222222"/>
                <w:sz w:val="24"/>
                <w:szCs w:val="24"/>
              </w:rPr>
            </w:pPr>
          </w:p>
        </w:tc>
        <w:tc>
          <w:tcPr>
            <w:tcW w:w="0" w:type="auto"/>
            <w:noWrap/>
            <w:hideMark/>
          </w:tcPr>
          <w:p w14:paraId="74E1BE47" w14:textId="77777777" w:rsidR="009E7FF3" w:rsidRPr="004E022B" w:rsidRDefault="009E7FF3">
            <w:pPr>
              <w:bidi w:val="0"/>
              <w:spacing w:after="0" w:line="270" w:lineRule="atLeast"/>
              <w:jc w:val="right"/>
              <w:rPr>
                <w:rFonts w:ascii="Helvetica" w:eastAsia="Times New Roman" w:hAnsi="Helvetica" w:cs="Helvetica"/>
                <w:color w:val="444444"/>
                <w:sz w:val="24"/>
                <w:szCs w:val="24"/>
              </w:rPr>
            </w:pPr>
            <w:r w:rsidRPr="004E022B">
              <w:rPr>
                <w:rFonts w:ascii="Helvetica" w:eastAsia="Times New Roman" w:hAnsi="Helvetica" w:cs="Helvetica"/>
                <w:noProof/>
                <w:color w:val="444444"/>
                <w:sz w:val="24"/>
                <w:szCs w:val="24"/>
              </w:rPr>
              <w:drawing>
                <wp:inline distT="0" distB="0" distL="0" distR="0" wp14:anchorId="5E292EF6" wp14:editId="6CFB7FF0">
                  <wp:extent cx="9525" cy="9525"/>
                  <wp:effectExtent l="0" t="0" r="0" b="0"/>
                  <wp:docPr id="5" name="תמונה 5"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descr="https://mail.google.com/mail/u/1/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134D928C" w14:textId="77777777" w:rsidR="009E7FF3" w:rsidRPr="004E022B" w:rsidRDefault="009E7FF3">
            <w:pPr>
              <w:bidi w:val="0"/>
              <w:spacing w:after="0" w:line="270" w:lineRule="atLeast"/>
              <w:jc w:val="right"/>
              <w:rPr>
                <w:rFonts w:ascii="Helvetica" w:eastAsia="Times New Roman" w:hAnsi="Helvetica" w:cs="Helvetica"/>
                <w:color w:val="444444"/>
                <w:sz w:val="24"/>
                <w:szCs w:val="24"/>
              </w:rPr>
            </w:pPr>
            <w:r w:rsidRPr="004E022B">
              <w:rPr>
                <w:rFonts w:ascii="Helvetica" w:eastAsia="Times New Roman" w:hAnsi="Helvetica" w:cs="Helvetica"/>
                <w:noProof/>
                <w:color w:val="444444"/>
                <w:sz w:val="24"/>
                <w:szCs w:val="24"/>
              </w:rPr>
              <w:drawing>
                <wp:inline distT="0" distB="0" distL="0" distR="0" wp14:anchorId="0767FB99" wp14:editId="3B2BD527">
                  <wp:extent cx="9525" cy="9525"/>
                  <wp:effectExtent l="0" t="0" r="0" b="0"/>
                  <wp:docPr id="4" name="תמונה 4"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descr="https://mail.google.com/mail/u/1/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507F910D" w14:textId="77777777" w:rsidR="009E7FF3" w:rsidRPr="004E022B" w:rsidRDefault="009E7FF3">
      <w:pPr>
        <w:rPr>
          <w:b/>
          <w:bCs/>
          <w:sz w:val="24"/>
          <w:szCs w:val="24"/>
          <w:rtl/>
        </w:rPr>
      </w:pPr>
    </w:p>
    <w:p w14:paraId="48EC89E5" w14:textId="77777777" w:rsidR="00667DAE" w:rsidRPr="004E022B" w:rsidRDefault="00667DAE">
      <w:pPr>
        <w:rPr>
          <w:b/>
          <w:bCs/>
          <w:sz w:val="24"/>
          <w:szCs w:val="24"/>
          <w:rtl/>
        </w:rPr>
      </w:pPr>
      <w:r w:rsidRPr="004E022B">
        <w:rPr>
          <w:rFonts w:hint="cs"/>
          <w:b/>
          <w:bCs/>
          <w:sz w:val="24"/>
          <w:szCs w:val="24"/>
          <w:rtl/>
        </w:rPr>
        <w:t>חיים באר</w:t>
      </w:r>
    </w:p>
    <w:tbl>
      <w:tblPr>
        <w:tblW w:w="8321" w:type="dxa"/>
        <w:tblCellMar>
          <w:left w:w="0" w:type="dxa"/>
          <w:right w:w="0" w:type="dxa"/>
        </w:tblCellMar>
        <w:tblLook w:val="04A0" w:firstRow="1" w:lastRow="0" w:firstColumn="1" w:lastColumn="0" w:noHBand="0" w:noVBand="1"/>
      </w:tblPr>
      <w:tblGrid>
        <w:gridCol w:w="8195"/>
        <w:gridCol w:w="3028"/>
        <w:gridCol w:w="36"/>
        <w:gridCol w:w="15"/>
      </w:tblGrid>
      <w:tr w:rsidR="00AD78C1" w:rsidRPr="004E022B" w14:paraId="438067EA" w14:textId="77777777" w:rsidTr="00AE1C88">
        <w:tc>
          <w:tcPr>
            <w:tcW w:w="5733" w:type="dxa"/>
            <w:noWrap/>
            <w:hideMark/>
          </w:tcPr>
          <w:tbl>
            <w:tblPr>
              <w:tblW w:w="6964" w:type="dxa"/>
              <w:tblCellMar>
                <w:left w:w="0" w:type="dxa"/>
                <w:right w:w="0" w:type="dxa"/>
              </w:tblCellMar>
              <w:tblLook w:val="04A0" w:firstRow="1" w:lastRow="0" w:firstColumn="1" w:lastColumn="0" w:noHBand="0" w:noVBand="1"/>
            </w:tblPr>
            <w:tblGrid>
              <w:gridCol w:w="6964"/>
            </w:tblGrid>
            <w:tr w:rsidR="00AD78C1" w:rsidRPr="004E022B" w14:paraId="17A57B1B" w14:textId="77777777" w:rsidTr="00241D52">
              <w:tc>
                <w:tcPr>
                  <w:tcW w:w="0" w:type="auto"/>
                  <w:vAlign w:val="center"/>
                  <w:hideMark/>
                </w:tcPr>
                <w:p w14:paraId="3572FECB" w14:textId="77777777" w:rsidR="00AD78C1" w:rsidRPr="004E022B" w:rsidRDefault="00AD78C1" w:rsidP="00241D52">
                  <w:pPr>
                    <w:bidi w:val="0"/>
                    <w:spacing w:before="100" w:beforeAutospacing="1" w:after="100" w:afterAutospacing="1" w:line="300" w:lineRule="atLeast"/>
                    <w:jc w:val="right"/>
                    <w:outlineLvl w:val="2"/>
                    <w:rPr>
                      <w:rFonts w:ascii="Helvetica" w:eastAsia="Times New Roman" w:hAnsi="Helvetica" w:cs="Helvetica"/>
                      <w:b/>
                      <w:bCs/>
                      <w:color w:val="5F6368"/>
                      <w:sz w:val="24"/>
                      <w:szCs w:val="24"/>
                    </w:rPr>
                  </w:pPr>
                  <w:r w:rsidRPr="004E022B">
                    <w:rPr>
                      <w:rFonts w:ascii="Helvetica" w:eastAsia="Times New Roman" w:hAnsi="Helvetica" w:cs="Helvetica"/>
                      <w:b/>
                      <w:bCs/>
                      <w:color w:val="1F1F1F"/>
                      <w:sz w:val="24"/>
                      <w:szCs w:val="24"/>
                    </w:rPr>
                    <w:t xml:space="preserve">Haim </w:t>
                  </w:r>
                  <w:proofErr w:type="spellStart"/>
                  <w:r w:rsidRPr="004E022B">
                    <w:rPr>
                      <w:rFonts w:ascii="Helvetica" w:eastAsia="Times New Roman" w:hAnsi="Helvetica" w:cs="Helvetica"/>
                      <w:b/>
                      <w:bCs/>
                      <w:color w:val="1F1F1F"/>
                      <w:sz w:val="24"/>
                      <w:szCs w:val="24"/>
                    </w:rPr>
                    <w:t>Be'er</w:t>
                  </w:r>
                  <w:proofErr w:type="spellEnd"/>
                </w:p>
              </w:tc>
            </w:tr>
          </w:tbl>
          <w:p w14:paraId="4270679E" w14:textId="77777777" w:rsidR="00AD78C1" w:rsidRPr="004E022B" w:rsidRDefault="00AD78C1" w:rsidP="00241D52">
            <w:pPr>
              <w:bidi w:val="0"/>
              <w:spacing w:after="0" w:line="300" w:lineRule="atLeast"/>
              <w:jc w:val="right"/>
              <w:rPr>
                <w:rFonts w:ascii="Helvetica" w:eastAsia="Times New Roman" w:hAnsi="Helvetica" w:cs="Helvetica"/>
                <w:sz w:val="24"/>
                <w:szCs w:val="24"/>
              </w:rPr>
            </w:pPr>
          </w:p>
        </w:tc>
        <w:tc>
          <w:tcPr>
            <w:tcW w:w="2557" w:type="dxa"/>
            <w:noWrap/>
            <w:hideMark/>
          </w:tcPr>
          <w:p w14:paraId="6D43E3B3" w14:textId="77777777" w:rsidR="00AD78C1" w:rsidRPr="004E022B" w:rsidRDefault="00AD78C1" w:rsidP="00AE1C88">
            <w:pPr>
              <w:bidi w:val="0"/>
              <w:spacing w:after="0" w:line="240" w:lineRule="auto"/>
              <w:jc w:val="right"/>
              <w:rPr>
                <w:rFonts w:ascii="Helvetica" w:eastAsia="Times New Roman" w:hAnsi="Helvetica" w:cs="Helvetica"/>
                <w:color w:val="222222"/>
                <w:sz w:val="24"/>
                <w:szCs w:val="24"/>
              </w:rPr>
            </w:pPr>
            <w:r w:rsidRPr="004E022B">
              <w:rPr>
                <w:rFonts w:ascii="Helvetica" w:eastAsia="Times New Roman" w:hAnsi="Helvetica" w:cs="Helvetica"/>
                <w:color w:val="5E5E5E"/>
                <w:sz w:val="24"/>
                <w:szCs w:val="24"/>
              </w:rPr>
              <w:t>, 22:16 (10)</w:t>
            </w:r>
          </w:p>
        </w:tc>
        <w:tc>
          <w:tcPr>
            <w:tcW w:w="20" w:type="dxa"/>
            <w:noWrap/>
            <w:hideMark/>
          </w:tcPr>
          <w:p w14:paraId="608338EB" w14:textId="77777777" w:rsidR="00AD78C1" w:rsidRPr="004E022B" w:rsidRDefault="00AD78C1" w:rsidP="00241D52">
            <w:pPr>
              <w:bidi w:val="0"/>
              <w:spacing w:after="0" w:line="240" w:lineRule="auto"/>
              <w:jc w:val="right"/>
              <w:rPr>
                <w:rFonts w:ascii="Helvetica" w:eastAsia="Times New Roman" w:hAnsi="Helvetica" w:cs="Helvetica"/>
                <w:color w:val="222222"/>
                <w:sz w:val="24"/>
                <w:szCs w:val="24"/>
              </w:rPr>
            </w:pPr>
          </w:p>
        </w:tc>
        <w:tc>
          <w:tcPr>
            <w:tcW w:w="0" w:type="auto"/>
            <w:noWrap/>
            <w:hideMark/>
          </w:tcPr>
          <w:p w14:paraId="252B88FB" w14:textId="77777777" w:rsidR="00AD78C1" w:rsidRPr="004E022B" w:rsidRDefault="00AD78C1" w:rsidP="00241D52">
            <w:pPr>
              <w:bidi w:val="0"/>
              <w:spacing w:after="0" w:line="270" w:lineRule="atLeast"/>
              <w:jc w:val="right"/>
              <w:rPr>
                <w:rFonts w:ascii="Helvetica" w:eastAsia="Times New Roman" w:hAnsi="Helvetica" w:cs="Helvetica"/>
                <w:color w:val="444444"/>
                <w:sz w:val="24"/>
                <w:szCs w:val="24"/>
              </w:rPr>
            </w:pPr>
            <w:r w:rsidRPr="004E022B">
              <w:rPr>
                <w:rFonts w:ascii="Helvetica" w:eastAsia="Times New Roman" w:hAnsi="Helvetica" w:cs="Helvetica"/>
                <w:noProof/>
                <w:color w:val="444444"/>
                <w:sz w:val="24"/>
                <w:szCs w:val="24"/>
              </w:rPr>
              <w:drawing>
                <wp:inline distT="0" distB="0" distL="0" distR="0" wp14:anchorId="1B9D1854" wp14:editId="74BB1C37">
                  <wp:extent cx="9525" cy="9525"/>
                  <wp:effectExtent l="0" t="0" r="0" b="0"/>
                  <wp:docPr id="3" name="תמונה 3"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1/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1232D775" w14:textId="77777777" w:rsidR="00AD78C1" w:rsidRPr="004E022B" w:rsidRDefault="00AD78C1" w:rsidP="00241D52">
            <w:pPr>
              <w:bidi w:val="0"/>
              <w:spacing w:after="0" w:line="270" w:lineRule="atLeast"/>
              <w:jc w:val="right"/>
              <w:rPr>
                <w:rFonts w:ascii="Helvetica" w:eastAsia="Times New Roman" w:hAnsi="Helvetica" w:cs="Helvetica"/>
                <w:color w:val="444444"/>
                <w:sz w:val="24"/>
                <w:szCs w:val="24"/>
              </w:rPr>
            </w:pPr>
            <w:r w:rsidRPr="004E022B">
              <w:rPr>
                <w:rFonts w:ascii="Helvetica" w:eastAsia="Times New Roman" w:hAnsi="Helvetica" w:cs="Helvetica"/>
                <w:noProof/>
                <w:color w:val="444444"/>
                <w:sz w:val="24"/>
                <w:szCs w:val="24"/>
              </w:rPr>
              <w:drawing>
                <wp:inline distT="0" distB="0" distL="0" distR="0" wp14:anchorId="493651AE" wp14:editId="43E86909">
                  <wp:extent cx="9525" cy="9525"/>
                  <wp:effectExtent l="0" t="0" r="0" b="0"/>
                  <wp:docPr id="2" name="תמונה 2"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1/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AD78C1" w:rsidRPr="004E022B" w14:paraId="66C019AA" w14:textId="77777777" w:rsidTr="00AE1C88">
        <w:trPr>
          <w:gridAfter w:val="1"/>
        </w:trPr>
        <w:tc>
          <w:tcPr>
            <w:tcW w:w="0" w:type="auto"/>
            <w:gridSpan w:val="2"/>
            <w:vAlign w:val="center"/>
            <w:hideMark/>
          </w:tcPr>
          <w:tbl>
            <w:tblPr>
              <w:tblW w:w="11223" w:type="dxa"/>
              <w:tblCellMar>
                <w:left w:w="0" w:type="dxa"/>
                <w:right w:w="0" w:type="dxa"/>
              </w:tblCellMar>
              <w:tblLook w:val="04A0" w:firstRow="1" w:lastRow="0" w:firstColumn="1" w:lastColumn="0" w:noHBand="0" w:noVBand="1"/>
            </w:tblPr>
            <w:tblGrid>
              <w:gridCol w:w="11223"/>
            </w:tblGrid>
            <w:tr w:rsidR="00AD78C1" w:rsidRPr="004E022B" w14:paraId="49E2D454" w14:textId="77777777" w:rsidTr="00241D52">
              <w:tc>
                <w:tcPr>
                  <w:tcW w:w="0" w:type="auto"/>
                  <w:noWrap/>
                  <w:vAlign w:val="center"/>
                  <w:hideMark/>
                </w:tcPr>
                <w:p w14:paraId="301F4FA1" w14:textId="77777777" w:rsidR="00AD78C1" w:rsidRPr="004E022B" w:rsidRDefault="00AD78C1" w:rsidP="00241D52">
                  <w:pPr>
                    <w:bidi w:val="0"/>
                    <w:spacing w:after="0" w:line="300" w:lineRule="atLeast"/>
                    <w:jc w:val="right"/>
                    <w:rPr>
                      <w:rFonts w:ascii="Times New Roman" w:eastAsia="Times New Roman" w:hAnsi="Times New Roman" w:cs="Times New Roman"/>
                      <w:sz w:val="24"/>
                      <w:szCs w:val="24"/>
                    </w:rPr>
                  </w:pPr>
                  <w:r w:rsidRPr="004E022B">
                    <w:rPr>
                      <w:rFonts w:ascii="Helvetica" w:eastAsia="Times New Roman" w:hAnsi="Helvetica" w:cs="Helvetica"/>
                      <w:color w:val="5E5E5E"/>
                      <w:sz w:val="24"/>
                      <w:szCs w:val="24"/>
                    </w:rPr>
                    <w:t>to me</w:t>
                  </w:r>
                </w:p>
                <w:p w14:paraId="3C3EA23D" w14:textId="77777777" w:rsidR="00AD78C1" w:rsidRPr="004E022B" w:rsidRDefault="00AD78C1" w:rsidP="00241D52">
                  <w:pPr>
                    <w:bidi w:val="0"/>
                    <w:spacing w:after="0" w:line="300" w:lineRule="atLeast"/>
                    <w:jc w:val="right"/>
                    <w:textAlignment w:val="top"/>
                    <w:rPr>
                      <w:rFonts w:ascii="Times New Roman" w:eastAsia="Times New Roman" w:hAnsi="Times New Roman" w:cs="Times New Roman"/>
                      <w:sz w:val="24"/>
                      <w:szCs w:val="24"/>
                    </w:rPr>
                  </w:pPr>
                  <w:r w:rsidRPr="004E022B">
                    <w:rPr>
                      <w:rFonts w:ascii="Times New Roman" w:eastAsia="Times New Roman" w:hAnsi="Times New Roman" w:cs="Times New Roman"/>
                      <w:noProof/>
                      <w:sz w:val="24"/>
                      <w:szCs w:val="24"/>
                    </w:rPr>
                    <w:drawing>
                      <wp:inline distT="0" distB="0" distL="0" distR="0" wp14:anchorId="46125C87" wp14:editId="49749437">
                        <wp:extent cx="9525" cy="9525"/>
                        <wp:effectExtent l="0" t="0" r="0" b="0"/>
                        <wp:docPr id="1" name="תמונה 1"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1/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1DF87003" w14:textId="77777777" w:rsidR="00AD78C1" w:rsidRPr="004E022B" w:rsidRDefault="00AD78C1" w:rsidP="00241D52">
            <w:pPr>
              <w:bidi w:val="0"/>
              <w:spacing w:after="0" w:line="240" w:lineRule="auto"/>
              <w:jc w:val="right"/>
              <w:rPr>
                <w:rFonts w:ascii="Helvetica" w:eastAsia="Times New Roman" w:hAnsi="Helvetica" w:cs="Helvetica"/>
                <w:sz w:val="24"/>
                <w:szCs w:val="24"/>
              </w:rPr>
            </w:pPr>
          </w:p>
        </w:tc>
        <w:tc>
          <w:tcPr>
            <w:tcW w:w="20" w:type="dxa"/>
            <w:vAlign w:val="center"/>
            <w:hideMark/>
          </w:tcPr>
          <w:p w14:paraId="5EEDE03B" w14:textId="77777777" w:rsidR="00AD78C1" w:rsidRPr="004E022B" w:rsidRDefault="00AD78C1" w:rsidP="00241D52">
            <w:pPr>
              <w:bidi w:val="0"/>
              <w:spacing w:after="0" w:line="240" w:lineRule="auto"/>
              <w:jc w:val="right"/>
              <w:rPr>
                <w:rFonts w:ascii="Helvetica" w:eastAsia="Times New Roman" w:hAnsi="Helvetica" w:cs="Helvetica"/>
                <w:color w:val="444444"/>
                <w:sz w:val="24"/>
                <w:szCs w:val="24"/>
              </w:rPr>
            </w:pPr>
          </w:p>
        </w:tc>
      </w:tr>
    </w:tbl>
    <w:p w14:paraId="72A56D9D" w14:textId="77777777" w:rsidR="00AD78C1" w:rsidRPr="004E022B" w:rsidRDefault="00AD78C1" w:rsidP="00AD78C1">
      <w:pPr>
        <w:shd w:val="clear" w:color="auto" w:fill="FFFFFF"/>
        <w:bidi w:val="0"/>
        <w:spacing w:after="0" w:line="240" w:lineRule="auto"/>
        <w:jc w:val="right"/>
        <w:rPr>
          <w:rFonts w:ascii="Calibri" w:eastAsia="Times New Roman" w:hAnsi="Calibri" w:cs="Calibri"/>
          <w:color w:val="000000"/>
          <w:sz w:val="24"/>
          <w:szCs w:val="24"/>
        </w:rPr>
      </w:pPr>
      <w:r w:rsidRPr="004E022B">
        <w:rPr>
          <w:rFonts w:ascii="Calibri" w:eastAsia="Times New Roman" w:hAnsi="Calibri" w:cs="Calibri"/>
          <w:color w:val="000000"/>
          <w:sz w:val="24"/>
          <w:szCs w:val="24"/>
          <w:rtl/>
        </w:rPr>
        <w:t>הלל היקר</w:t>
      </w:r>
    </w:p>
    <w:p w14:paraId="4F6B1E97" w14:textId="77777777" w:rsidR="00AD78C1" w:rsidRPr="004E022B" w:rsidRDefault="00AD78C1" w:rsidP="00AD78C1">
      <w:pPr>
        <w:shd w:val="clear" w:color="auto" w:fill="FFFFFF"/>
        <w:bidi w:val="0"/>
        <w:spacing w:after="0" w:line="240" w:lineRule="auto"/>
        <w:jc w:val="right"/>
        <w:rPr>
          <w:rFonts w:ascii="Calibri" w:eastAsia="Times New Roman" w:hAnsi="Calibri" w:cs="Calibri"/>
          <w:color w:val="000000"/>
          <w:sz w:val="24"/>
          <w:szCs w:val="24"/>
        </w:rPr>
      </w:pPr>
      <w:r w:rsidRPr="004E022B">
        <w:rPr>
          <w:rFonts w:ascii="Calibri" w:eastAsia="Times New Roman" w:hAnsi="Calibri" w:cs="Calibri"/>
          <w:color w:val="000000"/>
          <w:sz w:val="24"/>
          <w:szCs w:val="24"/>
          <w:rtl/>
        </w:rPr>
        <w:t>שני כרכי ספרך החדש נחתו אצלי</w:t>
      </w:r>
    </w:p>
    <w:p w14:paraId="5B8158C0" w14:textId="77777777" w:rsidR="00AD78C1" w:rsidRPr="004E022B" w:rsidRDefault="00AD78C1" w:rsidP="00AD78C1">
      <w:pPr>
        <w:shd w:val="clear" w:color="auto" w:fill="FFFFFF"/>
        <w:bidi w:val="0"/>
        <w:spacing w:after="0" w:line="240" w:lineRule="auto"/>
        <w:jc w:val="right"/>
        <w:rPr>
          <w:rFonts w:ascii="Calibri" w:eastAsia="Times New Roman" w:hAnsi="Calibri" w:cs="Calibri"/>
          <w:color w:val="000000"/>
          <w:sz w:val="24"/>
          <w:szCs w:val="24"/>
        </w:rPr>
      </w:pPr>
      <w:r w:rsidRPr="004E022B">
        <w:rPr>
          <w:rFonts w:ascii="Calibri" w:eastAsia="Times New Roman" w:hAnsi="Calibri" w:cs="Calibri"/>
          <w:color w:val="000000"/>
          <w:sz w:val="24"/>
          <w:szCs w:val="24"/>
          <w:rtl/>
        </w:rPr>
        <w:t>לפני שבועות אחדים</w:t>
      </w:r>
    </w:p>
    <w:p w14:paraId="0C36AC0C" w14:textId="77777777" w:rsidR="00AD78C1" w:rsidRPr="004E022B" w:rsidRDefault="00AD78C1" w:rsidP="00AD78C1">
      <w:pPr>
        <w:shd w:val="clear" w:color="auto" w:fill="FFFFFF"/>
        <w:bidi w:val="0"/>
        <w:spacing w:after="0" w:line="240" w:lineRule="auto"/>
        <w:jc w:val="right"/>
        <w:rPr>
          <w:rFonts w:ascii="Calibri" w:eastAsia="Times New Roman" w:hAnsi="Calibri" w:cs="Calibri"/>
          <w:color w:val="000000"/>
          <w:sz w:val="24"/>
          <w:szCs w:val="24"/>
        </w:rPr>
      </w:pPr>
      <w:r w:rsidRPr="004E022B">
        <w:rPr>
          <w:rFonts w:ascii="Calibri" w:eastAsia="Times New Roman" w:hAnsi="Calibri" w:cs="Calibri"/>
          <w:color w:val="000000"/>
          <w:sz w:val="24"/>
          <w:szCs w:val="24"/>
          <w:rtl/>
        </w:rPr>
        <w:t>השארתי לך הודעה בטלפון</w:t>
      </w:r>
    </w:p>
    <w:p w14:paraId="28730A39" w14:textId="77777777" w:rsidR="00AD78C1" w:rsidRPr="004E022B" w:rsidRDefault="00AD78C1" w:rsidP="00AD78C1">
      <w:pPr>
        <w:shd w:val="clear" w:color="auto" w:fill="FFFFFF"/>
        <w:bidi w:val="0"/>
        <w:spacing w:after="0" w:line="240" w:lineRule="auto"/>
        <w:jc w:val="right"/>
        <w:rPr>
          <w:rFonts w:ascii="Calibri" w:eastAsia="Times New Roman" w:hAnsi="Calibri" w:cs="Calibri"/>
          <w:color w:val="000000"/>
          <w:sz w:val="24"/>
          <w:szCs w:val="24"/>
        </w:rPr>
      </w:pPr>
      <w:r w:rsidRPr="004E022B">
        <w:rPr>
          <w:rFonts w:ascii="Calibri" w:eastAsia="Times New Roman" w:hAnsi="Calibri" w:cs="Calibri"/>
          <w:color w:val="000000"/>
          <w:sz w:val="24"/>
          <w:szCs w:val="24"/>
          <w:rtl/>
        </w:rPr>
        <w:t>ורק עתה השגתי את המייל שלך</w:t>
      </w:r>
    </w:p>
    <w:p w14:paraId="605BF995" w14:textId="77777777" w:rsidR="00AD78C1" w:rsidRPr="004E022B" w:rsidRDefault="00AD78C1" w:rsidP="00AD78C1">
      <w:pPr>
        <w:shd w:val="clear" w:color="auto" w:fill="FFFFFF"/>
        <w:bidi w:val="0"/>
        <w:spacing w:after="0" w:line="240" w:lineRule="auto"/>
        <w:jc w:val="right"/>
        <w:rPr>
          <w:rFonts w:ascii="Calibri" w:eastAsia="Times New Roman" w:hAnsi="Calibri" w:cs="Calibri"/>
          <w:color w:val="000000"/>
          <w:sz w:val="24"/>
          <w:szCs w:val="24"/>
        </w:rPr>
      </w:pPr>
    </w:p>
    <w:p w14:paraId="4382B0E8" w14:textId="77777777" w:rsidR="00AD78C1" w:rsidRPr="004E022B" w:rsidRDefault="00AD78C1" w:rsidP="00AD78C1">
      <w:pPr>
        <w:shd w:val="clear" w:color="auto" w:fill="FFFFFF"/>
        <w:bidi w:val="0"/>
        <w:spacing w:after="0" w:line="240" w:lineRule="auto"/>
        <w:jc w:val="right"/>
        <w:rPr>
          <w:rFonts w:ascii="Calibri" w:eastAsia="Times New Roman" w:hAnsi="Calibri" w:cs="Calibri"/>
          <w:color w:val="000000"/>
          <w:sz w:val="24"/>
          <w:szCs w:val="24"/>
        </w:rPr>
      </w:pPr>
      <w:r w:rsidRPr="004E022B">
        <w:rPr>
          <w:rFonts w:ascii="Calibri" w:eastAsia="Times New Roman" w:hAnsi="Calibri" w:cs="Calibri"/>
          <w:color w:val="000000"/>
          <w:sz w:val="24"/>
          <w:szCs w:val="24"/>
          <w:rtl/>
        </w:rPr>
        <w:t>זהו כלי מחזיק ברכה</w:t>
      </w:r>
    </w:p>
    <w:p w14:paraId="07C97DB7" w14:textId="77777777" w:rsidR="00AD78C1" w:rsidRPr="004E022B" w:rsidRDefault="00AD78C1" w:rsidP="00AD78C1">
      <w:pPr>
        <w:shd w:val="clear" w:color="auto" w:fill="FFFFFF"/>
        <w:bidi w:val="0"/>
        <w:spacing w:after="0" w:line="240" w:lineRule="auto"/>
        <w:jc w:val="right"/>
        <w:rPr>
          <w:rFonts w:ascii="Calibri" w:eastAsia="Times New Roman" w:hAnsi="Calibri" w:cs="Calibri"/>
          <w:color w:val="000000"/>
          <w:sz w:val="24"/>
          <w:szCs w:val="24"/>
        </w:rPr>
      </w:pPr>
      <w:r w:rsidRPr="004E022B">
        <w:rPr>
          <w:rFonts w:ascii="Calibri" w:eastAsia="Times New Roman" w:hAnsi="Calibri" w:cs="Calibri"/>
          <w:color w:val="000000"/>
          <w:sz w:val="24"/>
          <w:szCs w:val="24"/>
          <w:rtl/>
        </w:rPr>
        <w:t>הישג חשוב מאין כמותו בחקר עגנון</w:t>
      </w:r>
    </w:p>
    <w:p w14:paraId="57E88941" w14:textId="77777777" w:rsidR="00AD78C1" w:rsidRPr="004E022B" w:rsidRDefault="00AD78C1" w:rsidP="00AD78C1">
      <w:pPr>
        <w:shd w:val="clear" w:color="auto" w:fill="FFFFFF"/>
        <w:bidi w:val="0"/>
        <w:spacing w:after="0" w:line="240" w:lineRule="auto"/>
        <w:jc w:val="right"/>
        <w:rPr>
          <w:rFonts w:ascii="Calibri" w:eastAsia="Times New Roman" w:hAnsi="Calibri" w:cs="Calibri"/>
          <w:color w:val="000000"/>
          <w:sz w:val="24"/>
          <w:szCs w:val="24"/>
        </w:rPr>
      </w:pPr>
      <w:r w:rsidRPr="004E022B">
        <w:rPr>
          <w:rFonts w:ascii="Calibri" w:eastAsia="Times New Roman" w:hAnsi="Calibri" w:cs="Calibri"/>
          <w:color w:val="000000"/>
          <w:sz w:val="24"/>
          <w:szCs w:val="24"/>
          <w:rtl/>
        </w:rPr>
        <w:t>אתה מציג אותו כפי שאיש לפניך לא הציגו לפני הקורא העברי</w:t>
      </w:r>
    </w:p>
    <w:p w14:paraId="0EE67029" w14:textId="77777777" w:rsidR="00AD78C1" w:rsidRPr="004E022B" w:rsidRDefault="00AD78C1" w:rsidP="00AD78C1">
      <w:pPr>
        <w:shd w:val="clear" w:color="auto" w:fill="FFFFFF"/>
        <w:bidi w:val="0"/>
        <w:spacing w:after="0" w:line="240" w:lineRule="auto"/>
        <w:jc w:val="right"/>
        <w:rPr>
          <w:rFonts w:ascii="Calibri" w:eastAsia="Times New Roman" w:hAnsi="Calibri" w:cs="Calibri"/>
          <w:color w:val="000000"/>
          <w:sz w:val="24"/>
          <w:szCs w:val="24"/>
        </w:rPr>
      </w:pPr>
    </w:p>
    <w:p w14:paraId="39699DCD" w14:textId="77777777" w:rsidR="00AD78C1" w:rsidRPr="004E022B" w:rsidRDefault="00AD78C1" w:rsidP="00AD78C1">
      <w:pPr>
        <w:shd w:val="clear" w:color="auto" w:fill="FFFFFF"/>
        <w:bidi w:val="0"/>
        <w:spacing w:after="0" w:line="240" w:lineRule="auto"/>
        <w:jc w:val="right"/>
        <w:rPr>
          <w:rFonts w:ascii="Calibri" w:eastAsia="Times New Roman" w:hAnsi="Calibri" w:cs="Calibri"/>
          <w:color w:val="000000"/>
          <w:sz w:val="24"/>
          <w:szCs w:val="24"/>
        </w:rPr>
      </w:pPr>
      <w:r w:rsidRPr="004E022B">
        <w:rPr>
          <w:rFonts w:ascii="Calibri" w:eastAsia="Times New Roman" w:hAnsi="Calibri" w:cs="Calibri"/>
          <w:color w:val="000000"/>
          <w:sz w:val="24"/>
          <w:szCs w:val="24"/>
          <w:rtl/>
        </w:rPr>
        <w:t>אני קורא בו שלא עלפי הסדר</w:t>
      </w:r>
    </w:p>
    <w:p w14:paraId="23D79133" w14:textId="77777777" w:rsidR="00AD78C1" w:rsidRPr="004E022B" w:rsidRDefault="00AD78C1" w:rsidP="00AD78C1">
      <w:pPr>
        <w:shd w:val="clear" w:color="auto" w:fill="FFFFFF"/>
        <w:bidi w:val="0"/>
        <w:spacing w:after="0" w:line="240" w:lineRule="auto"/>
        <w:jc w:val="right"/>
        <w:rPr>
          <w:rFonts w:ascii="Calibri" w:eastAsia="Times New Roman" w:hAnsi="Calibri" w:cs="Calibri"/>
          <w:color w:val="000000"/>
          <w:sz w:val="24"/>
          <w:szCs w:val="24"/>
        </w:rPr>
      </w:pPr>
      <w:r w:rsidRPr="004E022B">
        <w:rPr>
          <w:rFonts w:ascii="Calibri" w:eastAsia="Times New Roman" w:hAnsi="Calibri" w:cs="Calibri"/>
          <w:color w:val="000000"/>
          <w:sz w:val="24"/>
          <w:szCs w:val="24"/>
          <w:rtl/>
        </w:rPr>
        <w:t>אלא ממקומות שהלב חפץ</w:t>
      </w:r>
    </w:p>
    <w:p w14:paraId="1FEA0F32" w14:textId="77777777" w:rsidR="00AD78C1" w:rsidRPr="004E022B" w:rsidRDefault="00AD78C1" w:rsidP="00AD78C1">
      <w:pPr>
        <w:shd w:val="clear" w:color="auto" w:fill="FFFFFF"/>
        <w:bidi w:val="0"/>
        <w:spacing w:after="0" w:line="240" w:lineRule="auto"/>
        <w:jc w:val="right"/>
        <w:rPr>
          <w:rFonts w:ascii="Calibri" w:eastAsia="Times New Roman" w:hAnsi="Calibri" w:cs="Calibri"/>
          <w:color w:val="000000"/>
          <w:sz w:val="24"/>
          <w:szCs w:val="24"/>
        </w:rPr>
      </w:pPr>
      <w:r w:rsidRPr="004E022B">
        <w:rPr>
          <w:rFonts w:ascii="Calibri" w:eastAsia="Times New Roman" w:hAnsi="Calibri" w:cs="Calibri"/>
          <w:color w:val="000000"/>
          <w:sz w:val="24"/>
          <w:szCs w:val="24"/>
          <w:rtl/>
        </w:rPr>
        <w:t>ואולי זו טעות ואחזור לקוראו על פי הסדר</w:t>
      </w:r>
    </w:p>
    <w:p w14:paraId="7155B772" w14:textId="77777777" w:rsidR="00AD78C1" w:rsidRPr="004E022B" w:rsidRDefault="00AD78C1" w:rsidP="00AD78C1">
      <w:pPr>
        <w:shd w:val="clear" w:color="auto" w:fill="FFFFFF"/>
        <w:bidi w:val="0"/>
        <w:spacing w:after="0" w:line="240" w:lineRule="auto"/>
        <w:jc w:val="right"/>
        <w:rPr>
          <w:rFonts w:ascii="Calibri" w:eastAsia="Times New Roman" w:hAnsi="Calibri" w:cs="Calibri"/>
          <w:color w:val="000000"/>
          <w:sz w:val="24"/>
          <w:szCs w:val="24"/>
        </w:rPr>
      </w:pPr>
    </w:p>
    <w:p w14:paraId="006B78CB" w14:textId="77777777" w:rsidR="00AD78C1" w:rsidRPr="004E022B" w:rsidRDefault="00AD78C1" w:rsidP="00AD78C1">
      <w:pPr>
        <w:shd w:val="clear" w:color="auto" w:fill="FFFFFF"/>
        <w:bidi w:val="0"/>
        <w:spacing w:after="0" w:line="240" w:lineRule="auto"/>
        <w:jc w:val="right"/>
        <w:rPr>
          <w:rFonts w:ascii="Calibri" w:eastAsia="Times New Roman" w:hAnsi="Calibri" w:cs="Calibri"/>
          <w:color w:val="000000"/>
          <w:sz w:val="24"/>
          <w:szCs w:val="24"/>
        </w:rPr>
      </w:pPr>
      <w:r w:rsidRPr="004E022B">
        <w:rPr>
          <w:rFonts w:ascii="Calibri" w:eastAsia="Times New Roman" w:hAnsi="Calibri" w:cs="Calibri"/>
          <w:color w:val="000000"/>
          <w:sz w:val="24"/>
          <w:szCs w:val="24"/>
          <w:rtl/>
        </w:rPr>
        <w:t>פורים כשר ופסח שמח</w:t>
      </w:r>
    </w:p>
    <w:p w14:paraId="3605B846" w14:textId="77777777" w:rsidR="00AD78C1" w:rsidRPr="004E022B" w:rsidRDefault="00AD78C1" w:rsidP="00AD78C1">
      <w:pPr>
        <w:shd w:val="clear" w:color="auto" w:fill="FFFFFF"/>
        <w:bidi w:val="0"/>
        <w:spacing w:after="0" w:line="240" w:lineRule="auto"/>
        <w:jc w:val="right"/>
        <w:rPr>
          <w:rFonts w:ascii="Calibri" w:eastAsia="Times New Roman" w:hAnsi="Calibri" w:cs="Calibri"/>
          <w:color w:val="000000"/>
          <w:sz w:val="24"/>
          <w:szCs w:val="24"/>
        </w:rPr>
      </w:pPr>
      <w:r w:rsidRPr="004E022B">
        <w:rPr>
          <w:rFonts w:ascii="Calibri" w:eastAsia="Times New Roman" w:hAnsi="Calibri" w:cs="Calibri"/>
          <w:color w:val="000000"/>
          <w:sz w:val="24"/>
          <w:szCs w:val="24"/>
          <w:rtl/>
        </w:rPr>
        <w:t>כך נהגה אמי לומר</w:t>
      </w:r>
    </w:p>
    <w:p w14:paraId="147B1593" w14:textId="77777777" w:rsidR="00AD78C1" w:rsidRPr="004E022B" w:rsidRDefault="00AD78C1" w:rsidP="00AD78C1">
      <w:pPr>
        <w:shd w:val="clear" w:color="auto" w:fill="FFFFFF"/>
        <w:bidi w:val="0"/>
        <w:spacing w:after="0" w:line="240" w:lineRule="auto"/>
        <w:jc w:val="right"/>
        <w:rPr>
          <w:rFonts w:ascii="Calibri" w:eastAsia="Times New Roman" w:hAnsi="Calibri" w:cs="Calibri"/>
          <w:color w:val="000000"/>
          <w:sz w:val="24"/>
          <w:szCs w:val="24"/>
        </w:rPr>
      </w:pPr>
    </w:p>
    <w:p w14:paraId="50F7538F" w14:textId="77777777" w:rsidR="00AD78C1" w:rsidRPr="004E022B" w:rsidRDefault="00AD78C1" w:rsidP="00AD78C1">
      <w:pPr>
        <w:shd w:val="clear" w:color="auto" w:fill="FFFFFF"/>
        <w:bidi w:val="0"/>
        <w:spacing w:after="0" w:line="240" w:lineRule="auto"/>
        <w:jc w:val="right"/>
        <w:rPr>
          <w:rFonts w:ascii="Calibri" w:eastAsia="Times New Roman" w:hAnsi="Calibri" w:cs="Calibri"/>
          <w:color w:val="000000"/>
          <w:sz w:val="24"/>
          <w:szCs w:val="24"/>
        </w:rPr>
      </w:pPr>
      <w:r w:rsidRPr="004E022B">
        <w:rPr>
          <w:rFonts w:ascii="Calibri" w:eastAsia="Times New Roman" w:hAnsi="Calibri" w:cs="Calibri"/>
          <w:color w:val="000000"/>
          <w:sz w:val="24"/>
          <w:szCs w:val="24"/>
          <w:rtl/>
        </w:rPr>
        <w:t>ואתה שלום וביתך שלום</w:t>
      </w:r>
    </w:p>
    <w:p w14:paraId="3B4D86C4" w14:textId="77777777" w:rsidR="00AD78C1" w:rsidRPr="004E022B" w:rsidRDefault="00AD78C1" w:rsidP="00AD78C1">
      <w:pPr>
        <w:shd w:val="clear" w:color="auto" w:fill="FFFFFF"/>
        <w:bidi w:val="0"/>
        <w:spacing w:after="0" w:line="240" w:lineRule="auto"/>
        <w:jc w:val="right"/>
        <w:rPr>
          <w:rFonts w:ascii="Calibri" w:eastAsia="Times New Roman" w:hAnsi="Calibri" w:cs="Calibri"/>
          <w:color w:val="000000"/>
          <w:sz w:val="24"/>
          <w:szCs w:val="24"/>
        </w:rPr>
      </w:pPr>
      <w:r w:rsidRPr="004E022B">
        <w:rPr>
          <w:rFonts w:ascii="Calibri" w:eastAsia="Times New Roman" w:hAnsi="Calibri" w:cs="Calibri"/>
          <w:color w:val="000000"/>
          <w:sz w:val="24"/>
          <w:szCs w:val="24"/>
          <w:rtl/>
        </w:rPr>
        <w:t>ותן איתות שהמייל הגיעך</w:t>
      </w:r>
    </w:p>
    <w:p w14:paraId="2837E3AC" w14:textId="77777777" w:rsidR="00AD78C1" w:rsidRPr="004E022B" w:rsidRDefault="00AD78C1" w:rsidP="00AD78C1">
      <w:pPr>
        <w:shd w:val="clear" w:color="auto" w:fill="FFFFFF"/>
        <w:bidi w:val="0"/>
        <w:spacing w:after="0" w:line="240" w:lineRule="auto"/>
        <w:jc w:val="right"/>
        <w:rPr>
          <w:rFonts w:ascii="Calibri" w:eastAsia="Times New Roman" w:hAnsi="Calibri" w:cs="Calibri"/>
          <w:color w:val="000000"/>
          <w:sz w:val="24"/>
          <w:szCs w:val="24"/>
        </w:rPr>
      </w:pPr>
    </w:p>
    <w:p w14:paraId="0326087E" w14:textId="77777777" w:rsidR="00AD78C1" w:rsidRPr="004E022B" w:rsidRDefault="00AD78C1" w:rsidP="00AD78C1">
      <w:pPr>
        <w:shd w:val="clear" w:color="auto" w:fill="FFFFFF"/>
        <w:bidi w:val="0"/>
        <w:spacing w:after="0" w:line="240" w:lineRule="auto"/>
        <w:jc w:val="right"/>
        <w:rPr>
          <w:rFonts w:ascii="Calibri" w:eastAsia="Times New Roman" w:hAnsi="Calibri" w:cs="Calibri"/>
          <w:color w:val="000000"/>
          <w:sz w:val="24"/>
          <w:szCs w:val="24"/>
        </w:rPr>
      </w:pPr>
      <w:r w:rsidRPr="004E022B">
        <w:rPr>
          <w:rFonts w:ascii="Calibri" w:eastAsia="Times New Roman" w:hAnsi="Calibri" w:cs="Calibri"/>
          <w:color w:val="000000"/>
          <w:sz w:val="24"/>
          <w:szCs w:val="24"/>
          <w:rtl/>
        </w:rPr>
        <w:t>שלך</w:t>
      </w:r>
    </w:p>
    <w:p w14:paraId="6520766E" w14:textId="77777777" w:rsidR="00AD78C1" w:rsidRPr="004E022B" w:rsidRDefault="00AD78C1" w:rsidP="00AD78C1">
      <w:pPr>
        <w:rPr>
          <w:sz w:val="24"/>
          <w:szCs w:val="24"/>
          <w:rtl/>
        </w:rPr>
      </w:pPr>
      <w:r w:rsidRPr="004E022B">
        <w:rPr>
          <w:rFonts w:ascii="Calibri" w:eastAsia="Times New Roman" w:hAnsi="Calibri" w:cs="Calibri"/>
          <w:color w:val="000000"/>
          <w:sz w:val="24"/>
          <w:szCs w:val="24"/>
          <w:rtl/>
        </w:rPr>
        <w:t>חיים</w:t>
      </w:r>
    </w:p>
    <w:p w14:paraId="296C3DB2" w14:textId="77777777" w:rsidR="00667DAE" w:rsidRPr="004E022B" w:rsidRDefault="00667DAE">
      <w:pPr>
        <w:rPr>
          <w:b/>
          <w:bCs/>
          <w:sz w:val="24"/>
          <w:szCs w:val="24"/>
          <w:rtl/>
        </w:rPr>
      </w:pPr>
      <w:r w:rsidRPr="004E022B">
        <w:rPr>
          <w:rFonts w:hint="cs"/>
          <w:b/>
          <w:bCs/>
          <w:sz w:val="24"/>
          <w:szCs w:val="24"/>
          <w:rtl/>
        </w:rPr>
        <w:t>יצחק לאור</w:t>
      </w:r>
    </w:p>
    <w:p w14:paraId="38879714" w14:textId="77777777" w:rsidR="00AD78C1" w:rsidRPr="004E022B" w:rsidRDefault="00AD78C1" w:rsidP="00AD78C1">
      <w:pPr>
        <w:shd w:val="clear" w:color="auto" w:fill="FFFFFF"/>
        <w:bidi w:val="0"/>
        <w:spacing w:after="0" w:line="360" w:lineRule="auto"/>
        <w:jc w:val="right"/>
        <w:rPr>
          <w:rFonts w:ascii="inherit" w:eastAsia="Times New Roman" w:hAnsi="inherit" w:cs="Times New Roman"/>
          <w:b/>
          <w:bCs/>
          <w:color w:val="1C1E21"/>
          <w:sz w:val="24"/>
          <w:szCs w:val="24"/>
          <w:rtl/>
        </w:rPr>
      </w:pPr>
      <w:r w:rsidRPr="004E022B">
        <w:rPr>
          <w:rFonts w:ascii="inherit" w:eastAsia="Times New Roman" w:hAnsi="inherit" w:cs="Times New Roman"/>
          <w:b/>
          <w:bCs/>
          <w:color w:val="1C1E21"/>
          <w:sz w:val="24"/>
          <w:szCs w:val="24"/>
          <w:rtl/>
        </w:rPr>
        <w:t>קול הדם אשר להלל ויס (ארוך וראוי במידה מסוימת, לאוהבי עגנון באשר הם)</w:t>
      </w:r>
    </w:p>
    <w:p w14:paraId="44BBA3B2" w14:textId="77777777" w:rsidR="00AD78C1" w:rsidRPr="004E022B" w:rsidRDefault="00AD78C1" w:rsidP="00AD78C1">
      <w:pPr>
        <w:shd w:val="clear" w:color="auto" w:fill="FFFFFF"/>
        <w:bidi w:val="0"/>
        <w:spacing w:after="0" w:line="360" w:lineRule="auto"/>
        <w:jc w:val="right"/>
        <w:rPr>
          <w:rFonts w:ascii="inherit" w:eastAsia="Times New Roman" w:hAnsi="inherit" w:cs="Segoe UI Historic"/>
          <w:color w:val="1C1E21"/>
          <w:sz w:val="24"/>
          <w:szCs w:val="24"/>
          <w:rtl/>
        </w:rPr>
      </w:pPr>
      <w:r w:rsidRPr="004E022B">
        <w:rPr>
          <w:rFonts w:ascii="inherit" w:eastAsia="Times New Roman" w:hAnsi="inherit" w:cs="Times New Roman" w:hint="cs"/>
          <w:b/>
          <w:bCs/>
          <w:color w:val="1C1E21"/>
          <w:sz w:val="24"/>
          <w:szCs w:val="24"/>
          <w:rtl/>
        </w:rPr>
        <w:t xml:space="preserve">25.12.2022 </w:t>
      </w:r>
    </w:p>
    <w:p w14:paraId="6D83BDCD" w14:textId="77777777" w:rsidR="00AD78C1" w:rsidRPr="004E022B" w:rsidRDefault="00AD78C1" w:rsidP="00AD78C1">
      <w:pPr>
        <w:shd w:val="clear" w:color="auto" w:fill="FFFFFF"/>
        <w:bidi w:val="0"/>
        <w:spacing w:after="0" w:line="360" w:lineRule="auto"/>
        <w:jc w:val="right"/>
        <w:rPr>
          <w:rFonts w:ascii="inherit" w:eastAsia="Times New Roman" w:hAnsi="inherit" w:cs="Segoe UI Historic"/>
          <w:color w:val="1C1E21"/>
          <w:sz w:val="24"/>
          <w:szCs w:val="24"/>
        </w:rPr>
      </w:pPr>
      <w:r w:rsidRPr="004E022B">
        <w:rPr>
          <w:rFonts w:ascii="inherit" w:eastAsia="Times New Roman" w:hAnsi="inherit" w:cs="Segoe UI Historic"/>
          <w:color w:val="1C1E21"/>
          <w:sz w:val="24"/>
          <w:szCs w:val="24"/>
        </w:rPr>
        <w:br/>
      </w:r>
      <w:r w:rsidRPr="004E022B">
        <w:rPr>
          <w:rFonts w:ascii="inherit" w:eastAsia="Times New Roman" w:hAnsi="inherit" w:cs="Segoe UI Historic"/>
          <w:color w:val="1C1E21"/>
          <w:sz w:val="24"/>
          <w:szCs w:val="24"/>
        </w:rPr>
        <w:br/>
      </w:r>
      <w:r w:rsidRPr="004E022B">
        <w:rPr>
          <w:rFonts w:ascii="inherit" w:eastAsia="Times New Roman" w:hAnsi="inherit" w:cs="Times New Roman" w:hint="cs"/>
          <w:color w:val="1C1E21"/>
          <w:sz w:val="24"/>
          <w:szCs w:val="24"/>
          <w:rtl/>
        </w:rPr>
        <w:t xml:space="preserve">1. </w:t>
      </w:r>
      <w:r w:rsidRPr="004E022B">
        <w:rPr>
          <w:rFonts w:ascii="inherit" w:eastAsia="Times New Roman" w:hAnsi="inherit" w:cs="Times New Roman"/>
          <w:color w:val="1C1E21"/>
          <w:sz w:val="24"/>
          <w:szCs w:val="24"/>
          <w:rtl/>
        </w:rPr>
        <w:t>המודל של המודרניסטים הגדולים, אם תרצו, הוא ״ארץ השממה״ של אליוט המעניק לקוראיו שורה ארוכה של הערות שוליים, כדי לפענח את הטקסט</w:t>
      </w:r>
      <w:r w:rsidRPr="004E022B">
        <w:rPr>
          <w:rFonts w:ascii="inherit" w:eastAsia="Times New Roman" w:hAnsi="inherit" w:cs="Segoe UI Historic"/>
          <w:color w:val="1C1E21"/>
          <w:sz w:val="24"/>
          <w:szCs w:val="24"/>
        </w:rPr>
        <w:br/>
      </w:r>
      <w:r w:rsidRPr="004E022B">
        <w:rPr>
          <w:rFonts w:ascii="inherit" w:eastAsia="Times New Roman" w:hAnsi="inherit" w:cs="Times New Roman" w:hint="cs"/>
          <w:color w:val="1C1E21"/>
          <w:sz w:val="24"/>
          <w:szCs w:val="24"/>
          <w:rtl/>
        </w:rPr>
        <w:t xml:space="preserve">2. </w:t>
      </w:r>
      <w:r w:rsidRPr="004E022B">
        <w:rPr>
          <w:rFonts w:ascii="inherit" w:eastAsia="Times New Roman" w:hAnsi="inherit" w:cs="Times New Roman"/>
          <w:color w:val="1C1E21"/>
          <w:sz w:val="24"/>
          <w:szCs w:val="24"/>
          <w:rtl/>
        </w:rPr>
        <w:t xml:space="preserve">ובעצם </w:t>
      </w:r>
      <w:proofErr w:type="spellStart"/>
      <w:r w:rsidRPr="004E022B">
        <w:rPr>
          <w:rFonts w:ascii="inherit" w:eastAsia="Times New Roman" w:hAnsi="inherit" w:cs="Times New Roman"/>
          <w:color w:val="1C1E21"/>
          <w:sz w:val="24"/>
          <w:szCs w:val="24"/>
          <w:rtl/>
        </w:rPr>
        <w:t>הקאנטוז</w:t>
      </w:r>
      <w:proofErr w:type="spellEnd"/>
      <w:r w:rsidRPr="004E022B">
        <w:rPr>
          <w:rFonts w:ascii="inherit" w:eastAsia="Times New Roman" w:hAnsi="inherit" w:cs="Times New Roman"/>
          <w:color w:val="1C1E21"/>
          <w:sz w:val="24"/>
          <w:szCs w:val="24"/>
          <w:rtl/>
        </w:rPr>
        <w:t xml:space="preserve"> של פאונד הם אולי המובהקים יותר, שהרי אי אפשר לקוראם בלי הדרכה, בשום אופן לא. זוהי יצירה אחת שיש</w:t>
      </w:r>
      <w:r w:rsidR="004E022B">
        <w:rPr>
          <w:rFonts w:ascii="inherit" w:eastAsia="Times New Roman" w:hAnsi="inherit" w:cs="Times New Roman" w:hint="cs"/>
          <w:color w:val="1C1E21"/>
          <w:sz w:val="24"/>
          <w:szCs w:val="24"/>
          <w:rtl/>
        </w:rPr>
        <w:t xml:space="preserve"> </w:t>
      </w:r>
      <w:r w:rsidRPr="004E022B">
        <w:rPr>
          <w:rFonts w:ascii="inherit" w:eastAsia="Times New Roman" w:hAnsi="inherit" w:cs="Times New Roman"/>
          <w:color w:val="1C1E21"/>
          <w:sz w:val="24"/>
          <w:szCs w:val="24"/>
          <w:rtl/>
        </w:rPr>
        <w:t>לקוראה בעזרת מדריך</w:t>
      </w:r>
      <w:r w:rsidRPr="004E022B">
        <w:rPr>
          <w:rFonts w:ascii="inherit" w:eastAsia="Times New Roman" w:hAnsi="inherit" w:cs="Segoe UI Historic"/>
          <w:color w:val="1C1E21"/>
          <w:sz w:val="24"/>
          <w:szCs w:val="24"/>
        </w:rPr>
        <w:br/>
      </w:r>
      <w:r w:rsidRPr="004E022B">
        <w:rPr>
          <w:rFonts w:ascii="inherit" w:eastAsia="Times New Roman" w:hAnsi="inherit" w:cs="Times New Roman" w:hint="cs"/>
          <w:color w:val="1C1E21"/>
          <w:sz w:val="24"/>
          <w:szCs w:val="24"/>
          <w:rtl/>
        </w:rPr>
        <w:lastRenderedPageBreak/>
        <w:t xml:space="preserve">3. </w:t>
      </w:r>
      <w:r w:rsidRPr="004E022B">
        <w:rPr>
          <w:rFonts w:ascii="inherit" w:eastAsia="Times New Roman" w:hAnsi="inherit" w:cs="Times New Roman"/>
          <w:color w:val="1C1E21"/>
          <w:sz w:val="24"/>
          <w:szCs w:val="24"/>
          <w:rtl/>
        </w:rPr>
        <w:t xml:space="preserve">זהו עניין חשוב ואפשר להוסיף את בקט ואת קפקא ואת </w:t>
      </w:r>
      <w:proofErr w:type="spellStart"/>
      <w:r w:rsidRPr="004E022B">
        <w:rPr>
          <w:rFonts w:ascii="inherit" w:eastAsia="Times New Roman" w:hAnsi="inherit" w:cs="Times New Roman"/>
          <w:color w:val="1C1E21"/>
          <w:sz w:val="24"/>
          <w:szCs w:val="24"/>
          <w:rtl/>
        </w:rPr>
        <w:t>פסואה</w:t>
      </w:r>
      <w:proofErr w:type="spellEnd"/>
      <w:r w:rsidRPr="004E022B">
        <w:rPr>
          <w:rFonts w:ascii="inherit" w:eastAsia="Times New Roman" w:hAnsi="inherit" w:cs="Times New Roman"/>
          <w:color w:val="1C1E21"/>
          <w:sz w:val="24"/>
          <w:szCs w:val="24"/>
          <w:rtl/>
        </w:rPr>
        <w:t xml:space="preserve"> לשורה ארוכה של יוצרים שכתבו לפרשנים</w:t>
      </w:r>
      <w:r w:rsidRPr="004E022B">
        <w:rPr>
          <w:rFonts w:ascii="inherit" w:eastAsia="Times New Roman" w:hAnsi="inherit" w:cs="Segoe UI Historic"/>
          <w:color w:val="1C1E21"/>
          <w:sz w:val="24"/>
          <w:szCs w:val="24"/>
        </w:rPr>
        <w:br/>
      </w:r>
      <w:r w:rsidRPr="004E022B">
        <w:rPr>
          <w:rFonts w:ascii="inherit" w:eastAsia="Times New Roman" w:hAnsi="inherit" w:cs="Times New Roman" w:hint="cs"/>
          <w:color w:val="1C1E21"/>
          <w:sz w:val="24"/>
          <w:szCs w:val="24"/>
          <w:rtl/>
        </w:rPr>
        <w:t xml:space="preserve">4. </w:t>
      </w:r>
      <w:r w:rsidRPr="004E022B">
        <w:rPr>
          <w:rFonts w:ascii="inherit" w:eastAsia="Times New Roman" w:hAnsi="inherit" w:cs="Times New Roman"/>
          <w:color w:val="1C1E21"/>
          <w:sz w:val="24"/>
          <w:szCs w:val="24"/>
          <w:rtl/>
        </w:rPr>
        <w:t xml:space="preserve">גם בספרות העברית יש יצירות גדולות שאי אפשר לקוראן בלי פרשנות. קורפוסֶ חשוב כולל את הפואמות של אלתרמן </w:t>
      </w:r>
      <w:proofErr w:type="spellStart"/>
      <w:r w:rsidRPr="004E022B">
        <w:rPr>
          <w:rFonts w:ascii="inherit" w:eastAsia="Times New Roman" w:hAnsi="inherit" w:cs="Times New Roman"/>
          <w:color w:val="1C1E21"/>
          <w:sz w:val="24"/>
          <w:szCs w:val="24"/>
          <w:rtl/>
        </w:rPr>
        <w:t>מ״שמחת</w:t>
      </w:r>
      <w:proofErr w:type="spellEnd"/>
      <w:r w:rsidRPr="004E022B">
        <w:rPr>
          <w:rFonts w:ascii="inherit" w:eastAsia="Times New Roman" w:hAnsi="inherit" w:cs="Times New Roman"/>
          <w:color w:val="1C1E21"/>
          <w:sz w:val="24"/>
          <w:szCs w:val="24"/>
          <w:rtl/>
        </w:rPr>
        <w:t xml:space="preserve"> עניים״ ואילך</w:t>
      </w:r>
      <w:r w:rsidRPr="004E022B">
        <w:rPr>
          <w:rFonts w:ascii="inherit" w:eastAsia="Times New Roman" w:hAnsi="inherit" w:cs="Segoe UI Historic"/>
          <w:color w:val="1C1E21"/>
          <w:sz w:val="24"/>
          <w:szCs w:val="24"/>
        </w:rPr>
        <w:t>.</w:t>
      </w:r>
      <w:r w:rsidRPr="004E022B">
        <w:rPr>
          <w:rFonts w:ascii="inherit" w:eastAsia="Times New Roman" w:hAnsi="inherit" w:cs="Segoe UI Historic"/>
          <w:color w:val="1C1E21"/>
          <w:sz w:val="24"/>
          <w:szCs w:val="24"/>
        </w:rPr>
        <w:br/>
      </w:r>
      <w:r w:rsidRPr="004E022B">
        <w:rPr>
          <w:rFonts w:ascii="inherit" w:eastAsia="Times New Roman" w:hAnsi="inherit" w:cs="Times New Roman" w:hint="cs"/>
          <w:color w:val="1C1E21"/>
          <w:sz w:val="24"/>
          <w:szCs w:val="24"/>
          <w:rtl/>
        </w:rPr>
        <w:t xml:space="preserve">5. </w:t>
      </w:r>
      <w:r w:rsidRPr="004E022B">
        <w:rPr>
          <w:rFonts w:ascii="inherit" w:eastAsia="Times New Roman" w:hAnsi="inherit" w:cs="Times New Roman"/>
          <w:color w:val="1C1E21"/>
          <w:sz w:val="24"/>
          <w:szCs w:val="24"/>
          <w:rtl/>
        </w:rPr>
        <w:t>הקורפוס הענק האחר הוא היצירה של עגנון</w:t>
      </w:r>
      <w:r w:rsidRPr="004E022B">
        <w:rPr>
          <w:rFonts w:ascii="inherit" w:eastAsia="Times New Roman" w:hAnsi="inherit" w:cs="Segoe UI Historic"/>
          <w:color w:val="1C1E21"/>
          <w:sz w:val="24"/>
          <w:szCs w:val="24"/>
        </w:rPr>
        <w:br/>
      </w:r>
      <w:r w:rsidRPr="004E022B">
        <w:rPr>
          <w:rFonts w:ascii="inherit" w:eastAsia="Times New Roman" w:hAnsi="inherit" w:cs="Times New Roman" w:hint="cs"/>
          <w:color w:val="1C1E21"/>
          <w:sz w:val="24"/>
          <w:szCs w:val="24"/>
          <w:rtl/>
        </w:rPr>
        <w:t xml:space="preserve">6. </w:t>
      </w:r>
      <w:r w:rsidRPr="004E022B">
        <w:rPr>
          <w:rFonts w:ascii="inherit" w:eastAsia="Times New Roman" w:hAnsi="inherit" w:cs="Times New Roman"/>
          <w:color w:val="1C1E21"/>
          <w:sz w:val="24"/>
          <w:szCs w:val="24"/>
          <w:rtl/>
        </w:rPr>
        <w:t>עגנון כתב ספרות שאי אפשר לדבר אודותיה במונחים של הבדלה בין קודש לחול (במונחים היהודיים, לא הפרוטסטנטיים שהציונות הדתית מתאבדת בתוכם)</w:t>
      </w:r>
      <w:r w:rsidRPr="004E022B">
        <w:rPr>
          <w:rFonts w:ascii="inherit" w:eastAsia="Times New Roman" w:hAnsi="inherit" w:cs="Segoe UI Historic"/>
          <w:color w:val="1C1E21"/>
          <w:sz w:val="24"/>
          <w:szCs w:val="24"/>
        </w:rPr>
        <w:t xml:space="preserve"> </w:t>
      </w:r>
      <w:r w:rsidRPr="004E022B">
        <w:rPr>
          <w:rFonts w:ascii="inherit" w:eastAsia="Times New Roman" w:hAnsi="inherit" w:cs="Segoe UI Historic"/>
          <w:color w:val="1C1E21"/>
          <w:sz w:val="24"/>
          <w:szCs w:val="24"/>
        </w:rPr>
        <w:br/>
      </w:r>
      <w:r w:rsidRPr="004E022B">
        <w:rPr>
          <w:rFonts w:ascii="inherit" w:eastAsia="Times New Roman" w:hAnsi="inherit" w:cs="Times New Roman" w:hint="cs"/>
          <w:color w:val="1C1E21"/>
          <w:sz w:val="24"/>
          <w:szCs w:val="24"/>
          <w:rtl/>
        </w:rPr>
        <w:t xml:space="preserve">7. </w:t>
      </w:r>
      <w:r w:rsidRPr="004E022B">
        <w:rPr>
          <w:rFonts w:ascii="inherit" w:eastAsia="Times New Roman" w:hAnsi="inherit" w:cs="Times New Roman"/>
          <w:color w:val="1C1E21"/>
          <w:sz w:val="24"/>
          <w:szCs w:val="24"/>
          <w:rtl/>
        </w:rPr>
        <w:t>עגנון כתב אמנות יהודית, שאי אפשר לפענחה בלי להכיר את הספרות ששלט בה. אט אט, נגזל עגנון מקוראי העברית בשל בערותנו. לשון אחר: הגאולה הציונית כללה מנגנון להשמדה עצמית, שעגנון נלחם בה בדרך מוזרה: הוא כתב ספרות למי שילדיהם ונכדיהם לא יוכלו לקרוא אותה, אלא אם נצטייד בפרשנות</w:t>
      </w:r>
      <w:r w:rsidRPr="004E022B">
        <w:rPr>
          <w:rFonts w:ascii="inherit" w:eastAsia="Times New Roman" w:hAnsi="inherit" w:cs="Segoe UI Historic"/>
          <w:color w:val="1C1E21"/>
          <w:sz w:val="24"/>
          <w:szCs w:val="24"/>
        </w:rPr>
        <w:t>.</w:t>
      </w:r>
      <w:r w:rsidRPr="004E022B">
        <w:rPr>
          <w:rFonts w:ascii="inherit" w:eastAsia="Times New Roman" w:hAnsi="inherit" w:cs="Segoe UI Historic"/>
          <w:color w:val="1C1E21"/>
          <w:sz w:val="24"/>
          <w:szCs w:val="24"/>
        </w:rPr>
        <w:br/>
      </w:r>
      <w:r w:rsidRPr="004E022B">
        <w:rPr>
          <w:rFonts w:ascii="inherit" w:eastAsia="Times New Roman" w:hAnsi="inherit" w:cs="Times New Roman" w:hint="cs"/>
          <w:color w:val="1C1E21"/>
          <w:sz w:val="24"/>
          <w:szCs w:val="24"/>
          <w:rtl/>
        </w:rPr>
        <w:t xml:space="preserve">8. </w:t>
      </w:r>
      <w:r w:rsidRPr="004E022B">
        <w:rPr>
          <w:rFonts w:ascii="inherit" w:eastAsia="Times New Roman" w:hAnsi="inherit" w:cs="Times New Roman"/>
          <w:color w:val="1C1E21"/>
          <w:sz w:val="24"/>
          <w:szCs w:val="24"/>
          <w:rtl/>
        </w:rPr>
        <w:t xml:space="preserve">אולי זה המכנה המשותף לסופרים הדורשים פרשן מומחה: הם שמרנים, פאונד, אליוט, עגנון. ״אלה הדברים שאני כותב/משמר/מוסר, ותוכלו להבינם רק באמצעות נציג של התרבות״. ספקולציה שלי בכורסה. ואיפה </w:t>
      </w:r>
      <w:proofErr w:type="spellStart"/>
      <w:r w:rsidRPr="004E022B">
        <w:rPr>
          <w:rFonts w:ascii="inherit" w:eastAsia="Times New Roman" w:hAnsi="inherit" w:cs="Times New Roman"/>
          <w:color w:val="1C1E21"/>
          <w:sz w:val="24"/>
          <w:szCs w:val="24"/>
          <w:rtl/>
        </w:rPr>
        <w:t>פרוסט</w:t>
      </w:r>
      <w:proofErr w:type="spellEnd"/>
      <w:r w:rsidRPr="004E022B">
        <w:rPr>
          <w:rFonts w:ascii="inherit" w:eastAsia="Times New Roman" w:hAnsi="inherit" w:cs="Times New Roman"/>
          <w:color w:val="1C1E21"/>
          <w:sz w:val="24"/>
          <w:szCs w:val="24"/>
          <w:rtl/>
        </w:rPr>
        <w:t>? הוא כתב ביקורת בשם בדוי על עצמו. אולי זה הדבר</w:t>
      </w:r>
      <w:r w:rsidRPr="004E022B">
        <w:rPr>
          <w:rFonts w:ascii="inherit" w:eastAsia="Times New Roman" w:hAnsi="inherit" w:cs="Segoe UI Historic"/>
          <w:color w:val="1C1E21"/>
          <w:sz w:val="24"/>
          <w:szCs w:val="24"/>
        </w:rPr>
        <w:t>.</w:t>
      </w:r>
      <w:r w:rsidRPr="004E022B">
        <w:rPr>
          <w:rFonts w:ascii="inherit" w:eastAsia="Times New Roman" w:hAnsi="inherit" w:cs="Segoe UI Historic"/>
          <w:color w:val="1C1E21"/>
          <w:sz w:val="24"/>
          <w:szCs w:val="24"/>
        </w:rPr>
        <w:br/>
      </w:r>
      <w:r w:rsidRPr="004E022B">
        <w:rPr>
          <w:rFonts w:ascii="inherit" w:eastAsia="Times New Roman" w:hAnsi="inherit" w:cs="Times New Roman" w:hint="cs"/>
          <w:color w:val="1C1E21"/>
          <w:sz w:val="24"/>
          <w:szCs w:val="24"/>
          <w:rtl/>
        </w:rPr>
        <w:t xml:space="preserve">9. </w:t>
      </w:r>
      <w:r w:rsidRPr="004E022B">
        <w:rPr>
          <w:rFonts w:ascii="inherit" w:eastAsia="Times New Roman" w:hAnsi="inherit" w:cs="Times New Roman"/>
          <w:color w:val="1C1E21"/>
          <w:sz w:val="24"/>
          <w:szCs w:val="24"/>
          <w:rtl/>
        </w:rPr>
        <w:t xml:space="preserve">החוקרים חייבים להיות שמרנים ולא ״פורעים״. דן מירון כמודל למחויבות לשימור הקיים, כנגד הפקרות </w:t>
      </w:r>
      <w:proofErr w:type="spellStart"/>
      <w:r w:rsidRPr="004E022B">
        <w:rPr>
          <w:rFonts w:ascii="inherit" w:eastAsia="Times New Roman" w:hAnsi="inherit" w:cs="Times New Roman"/>
          <w:color w:val="1C1E21"/>
          <w:sz w:val="24"/>
          <w:szCs w:val="24"/>
          <w:rtl/>
        </w:rPr>
        <w:t>ה״תיאוריה</w:t>
      </w:r>
      <w:proofErr w:type="spellEnd"/>
      <w:r w:rsidRPr="004E022B">
        <w:rPr>
          <w:rFonts w:ascii="inherit" w:eastAsia="Times New Roman" w:hAnsi="inherit" w:cs="Times New Roman"/>
          <w:color w:val="1C1E21"/>
          <w:sz w:val="24"/>
          <w:szCs w:val="24"/>
          <w:rtl/>
        </w:rPr>
        <w:t xml:space="preserve"> הביקורתית״</w:t>
      </w:r>
      <w:r w:rsidRPr="004E022B">
        <w:rPr>
          <w:rFonts w:ascii="inherit" w:eastAsia="Times New Roman" w:hAnsi="inherit" w:cs="Segoe UI Historic"/>
          <w:color w:val="1C1E21"/>
          <w:sz w:val="24"/>
          <w:szCs w:val="24"/>
        </w:rPr>
        <w:br/>
      </w:r>
      <w:r w:rsidRPr="004E022B">
        <w:rPr>
          <w:rFonts w:ascii="inherit" w:eastAsia="Times New Roman" w:hAnsi="inherit" w:cs="Times New Roman" w:hint="cs"/>
          <w:color w:val="1C1E21"/>
          <w:sz w:val="24"/>
          <w:szCs w:val="24"/>
          <w:rtl/>
        </w:rPr>
        <w:t xml:space="preserve">10. </w:t>
      </w:r>
      <w:r w:rsidRPr="004E022B">
        <w:rPr>
          <w:rFonts w:ascii="inherit" w:eastAsia="Times New Roman" w:hAnsi="inherit" w:cs="Times New Roman"/>
          <w:color w:val="1C1E21"/>
          <w:sz w:val="24"/>
          <w:szCs w:val="24"/>
          <w:rtl/>
        </w:rPr>
        <w:t>אין לי ספק שאי אפשר לנו לחזור לעגנון בלי הלל ויס, שיזכה לשנים טובות וארוכות גם אחרי פינוי אלקנה</w:t>
      </w:r>
      <w:r w:rsidRPr="004E022B">
        <w:rPr>
          <w:rFonts w:ascii="inherit" w:eastAsia="Times New Roman" w:hAnsi="inherit" w:cs="Segoe UI Historic"/>
          <w:color w:val="1C1E21"/>
          <w:sz w:val="24"/>
          <w:szCs w:val="24"/>
        </w:rPr>
        <w:br/>
      </w:r>
      <w:r w:rsidRPr="004E022B">
        <w:rPr>
          <w:rFonts w:ascii="inherit" w:eastAsia="Times New Roman" w:hAnsi="inherit" w:cs="Times New Roman" w:hint="cs"/>
          <w:color w:val="1C1E21"/>
          <w:sz w:val="24"/>
          <w:szCs w:val="24"/>
          <w:rtl/>
        </w:rPr>
        <w:t xml:space="preserve">11. </w:t>
      </w:r>
      <w:r w:rsidRPr="004E022B">
        <w:rPr>
          <w:rFonts w:ascii="inherit" w:eastAsia="Times New Roman" w:hAnsi="inherit" w:cs="Times New Roman"/>
          <w:color w:val="1C1E21"/>
          <w:sz w:val="24"/>
          <w:szCs w:val="24"/>
          <w:rtl/>
        </w:rPr>
        <w:t>שני הכרכים הגדולים שלו, ״קול הדם״, מכנסים את מאמרי הפרשנות שלו ליצירות עגנון משנים ארוכות ועמוסות פרי. אהבה התלויה בדבר אחד, אהבת עגנון</w:t>
      </w:r>
      <w:r w:rsidRPr="004E022B">
        <w:rPr>
          <w:rFonts w:ascii="inherit" w:eastAsia="Times New Roman" w:hAnsi="inherit" w:cs="Segoe UI Historic"/>
          <w:color w:val="1C1E21"/>
          <w:sz w:val="24"/>
          <w:szCs w:val="24"/>
        </w:rPr>
        <w:br/>
      </w:r>
      <w:r w:rsidRPr="004E022B">
        <w:rPr>
          <w:rFonts w:ascii="inherit" w:eastAsia="Times New Roman" w:hAnsi="inherit" w:cs="Times New Roman" w:hint="cs"/>
          <w:color w:val="1C1E21"/>
          <w:sz w:val="24"/>
          <w:szCs w:val="24"/>
          <w:rtl/>
        </w:rPr>
        <w:t xml:space="preserve">12. </w:t>
      </w:r>
      <w:r w:rsidRPr="004E022B">
        <w:rPr>
          <w:rFonts w:ascii="inherit" w:eastAsia="Times New Roman" w:hAnsi="inherit" w:cs="Times New Roman"/>
          <w:color w:val="1C1E21"/>
          <w:sz w:val="24"/>
          <w:szCs w:val="24"/>
          <w:rtl/>
        </w:rPr>
        <w:t>יכולתו של ויס לבנות ״ילקוטי מדרש״ בתוך הסיפורים, הקבצות של מדרשים קודמים, יכולתו נהדרת</w:t>
      </w:r>
      <w:r w:rsidRPr="004E022B">
        <w:rPr>
          <w:rFonts w:ascii="inherit" w:eastAsia="Times New Roman" w:hAnsi="inherit" w:cs="Segoe UI Historic"/>
          <w:color w:val="1C1E21"/>
          <w:sz w:val="24"/>
          <w:szCs w:val="24"/>
        </w:rPr>
        <w:t>.</w:t>
      </w:r>
      <w:r w:rsidRPr="004E022B">
        <w:rPr>
          <w:rFonts w:ascii="inherit" w:eastAsia="Times New Roman" w:hAnsi="inherit" w:cs="Segoe UI Historic"/>
          <w:color w:val="1C1E21"/>
          <w:sz w:val="24"/>
          <w:szCs w:val="24"/>
        </w:rPr>
        <w:br/>
      </w:r>
      <w:r w:rsidRPr="004E022B">
        <w:rPr>
          <w:rFonts w:ascii="inherit" w:eastAsia="Times New Roman" w:hAnsi="inherit" w:cs="Times New Roman" w:hint="cs"/>
          <w:color w:val="1C1E21"/>
          <w:sz w:val="24"/>
          <w:szCs w:val="24"/>
          <w:rtl/>
        </w:rPr>
        <w:t xml:space="preserve">13. </w:t>
      </w:r>
      <w:r w:rsidRPr="004E022B">
        <w:rPr>
          <w:rFonts w:ascii="inherit" w:eastAsia="Times New Roman" w:hAnsi="inherit" w:cs="Times New Roman"/>
          <w:color w:val="1C1E21"/>
          <w:sz w:val="24"/>
          <w:szCs w:val="24"/>
          <w:rtl/>
        </w:rPr>
        <w:t xml:space="preserve">השפע אצל עגנון - כמו כל שפע - ״מאיים״ על המינימום הדרוש עד כדי דממה (״אין מלים״). אבל הדרך אל הדממה עוברת דרך מעשה הפרימה. הוא מתחיל מסיפור נשכח, ״העגונה״, וכמו חוקרים אחרים הוא רואה בסיפור ״עגונות״ את סיפור המפתח של עגנון ואת מצב העגינות - נשים וגברים, נישואים שאינם מתממשים בין בגלל מרחק (״והיה העקוב למישור״) ובין בגלל ״ניכור״, משיכה לגבר אחר, </w:t>
      </w:r>
      <w:proofErr w:type="spellStart"/>
      <w:r w:rsidRPr="004E022B">
        <w:rPr>
          <w:rFonts w:ascii="inherit" w:eastAsia="Times New Roman" w:hAnsi="inherit" w:cs="Times New Roman"/>
          <w:color w:val="1C1E21"/>
          <w:sz w:val="24"/>
          <w:szCs w:val="24"/>
          <w:rtl/>
        </w:rPr>
        <w:t>אשה</w:t>
      </w:r>
      <w:proofErr w:type="spellEnd"/>
      <w:r w:rsidRPr="004E022B">
        <w:rPr>
          <w:rFonts w:ascii="inherit" w:eastAsia="Times New Roman" w:hAnsi="inherit" w:cs="Times New Roman"/>
          <w:color w:val="1C1E21"/>
          <w:sz w:val="24"/>
          <w:szCs w:val="24"/>
          <w:rtl/>
        </w:rPr>
        <w:t xml:space="preserve"> אחרת - הוא רואה גם כאנאלוגיה של התפיסה </w:t>
      </w:r>
      <w:proofErr w:type="spellStart"/>
      <w:r w:rsidRPr="004E022B">
        <w:rPr>
          <w:rFonts w:ascii="inherit" w:eastAsia="Times New Roman" w:hAnsi="inherit" w:cs="Times New Roman"/>
          <w:color w:val="1C1E21"/>
          <w:sz w:val="24"/>
          <w:szCs w:val="24"/>
          <w:rtl/>
        </w:rPr>
        <w:t>החז״לית</w:t>
      </w:r>
      <w:proofErr w:type="spellEnd"/>
      <w:r w:rsidRPr="004E022B">
        <w:rPr>
          <w:rFonts w:ascii="inherit" w:eastAsia="Times New Roman" w:hAnsi="inherit" w:cs="Times New Roman"/>
          <w:color w:val="1C1E21"/>
          <w:sz w:val="24"/>
          <w:szCs w:val="24"/>
          <w:rtl/>
        </w:rPr>
        <w:t xml:space="preserve"> או הקבלית שעגנון ירש והמשיך בפיתוחה: העם העגון מאלוהיו</w:t>
      </w:r>
      <w:r w:rsidRPr="004E022B">
        <w:rPr>
          <w:rFonts w:ascii="inherit" w:eastAsia="Times New Roman" w:hAnsi="inherit" w:cs="Segoe UI Historic"/>
          <w:color w:val="1C1E21"/>
          <w:sz w:val="24"/>
          <w:szCs w:val="24"/>
        </w:rPr>
        <w:t>..</w:t>
      </w:r>
      <w:r w:rsidRPr="004E022B">
        <w:rPr>
          <w:rFonts w:ascii="inherit" w:eastAsia="Times New Roman" w:hAnsi="inherit" w:cs="Segoe UI Historic"/>
          <w:color w:val="1C1E21"/>
          <w:sz w:val="24"/>
          <w:szCs w:val="24"/>
        </w:rPr>
        <w:br/>
      </w:r>
      <w:r w:rsidRPr="004E022B">
        <w:rPr>
          <w:rFonts w:ascii="inherit" w:eastAsia="Times New Roman" w:hAnsi="inherit" w:cs="Times New Roman" w:hint="cs"/>
          <w:color w:val="1C1E21"/>
          <w:sz w:val="24"/>
          <w:szCs w:val="24"/>
          <w:rtl/>
        </w:rPr>
        <w:t xml:space="preserve">14. </w:t>
      </w:r>
      <w:r w:rsidRPr="004E022B">
        <w:rPr>
          <w:rFonts w:ascii="inherit" w:eastAsia="Times New Roman" w:hAnsi="inherit" w:cs="Times New Roman"/>
          <w:color w:val="1C1E21"/>
          <w:sz w:val="24"/>
          <w:szCs w:val="24"/>
          <w:rtl/>
        </w:rPr>
        <w:t>כולנו קראנו את ״עידו ועינם״ אבל פרשנותו המלומדת של ויס מעניקה לכתב הסתרים הזה יופי שאין כמותו</w:t>
      </w:r>
      <w:r w:rsidRPr="004E022B">
        <w:rPr>
          <w:rFonts w:ascii="inherit" w:eastAsia="Times New Roman" w:hAnsi="inherit" w:cs="Segoe UI Historic"/>
          <w:color w:val="1C1E21"/>
          <w:sz w:val="24"/>
          <w:szCs w:val="24"/>
        </w:rPr>
        <w:t>.</w:t>
      </w:r>
      <w:r w:rsidRPr="004E022B">
        <w:rPr>
          <w:rFonts w:ascii="inherit" w:eastAsia="Times New Roman" w:hAnsi="inherit" w:cs="Segoe UI Historic"/>
          <w:color w:val="1C1E21"/>
          <w:sz w:val="24"/>
          <w:szCs w:val="24"/>
        </w:rPr>
        <w:br/>
      </w:r>
      <w:r w:rsidRPr="004E022B">
        <w:rPr>
          <w:rFonts w:ascii="inherit" w:eastAsia="Times New Roman" w:hAnsi="inherit" w:cs="Times New Roman" w:hint="cs"/>
          <w:color w:val="1C1E21"/>
          <w:sz w:val="24"/>
          <w:szCs w:val="24"/>
          <w:rtl/>
        </w:rPr>
        <w:t xml:space="preserve">15. </w:t>
      </w:r>
      <w:r w:rsidRPr="004E022B">
        <w:rPr>
          <w:rFonts w:ascii="inherit" w:eastAsia="Times New Roman" w:hAnsi="inherit" w:cs="Times New Roman"/>
          <w:color w:val="1C1E21"/>
          <w:sz w:val="24"/>
          <w:szCs w:val="24"/>
          <w:rtl/>
        </w:rPr>
        <w:t xml:space="preserve">מי שמכיר את משפט הסיום של הרומן הכי ציוני של עגנון, ״תמול שלשום״, על ״פני הדור כפני הכלב ולא סתם כלב אלא כלב משוגע״, יכול לדעת, אם אינו ציוני שוטה, כי משפט הסיום הזה הוא בגדר הטלת ספק בתהליך ההיסטורי של הציונות (הרחבה של </w:t>
      </w:r>
      <w:proofErr w:type="spellStart"/>
      <w:r w:rsidRPr="004E022B">
        <w:rPr>
          <w:rFonts w:ascii="inherit" w:eastAsia="Times New Roman" w:hAnsi="inherit" w:cs="Times New Roman"/>
          <w:color w:val="1C1E21"/>
          <w:sz w:val="24"/>
          <w:szCs w:val="24"/>
          <w:rtl/>
        </w:rPr>
        <w:t>ה״נבואה</w:t>
      </w:r>
      <w:proofErr w:type="spellEnd"/>
      <w:r w:rsidRPr="004E022B">
        <w:rPr>
          <w:rFonts w:ascii="inherit" w:eastAsia="Times New Roman" w:hAnsi="inherit" w:cs="Times New Roman"/>
          <w:color w:val="1C1E21"/>
          <w:sz w:val="24"/>
          <w:szCs w:val="24"/>
          <w:rtl/>
        </w:rPr>
        <w:t xml:space="preserve"> התלמודית״ על חוצפת המשיח)</w:t>
      </w:r>
      <w:r w:rsidRPr="004E022B">
        <w:rPr>
          <w:rFonts w:ascii="inherit" w:eastAsia="Times New Roman" w:hAnsi="inherit" w:cs="Segoe UI Historic"/>
          <w:color w:val="1C1E21"/>
          <w:sz w:val="24"/>
          <w:szCs w:val="24"/>
        </w:rPr>
        <w:t>.</w:t>
      </w:r>
      <w:r w:rsidRPr="004E022B">
        <w:rPr>
          <w:rFonts w:ascii="inherit" w:eastAsia="Times New Roman" w:hAnsi="inherit" w:cs="Segoe UI Historic"/>
          <w:color w:val="1C1E21"/>
          <w:sz w:val="24"/>
          <w:szCs w:val="24"/>
        </w:rPr>
        <w:br/>
      </w:r>
      <w:r w:rsidRPr="004E022B">
        <w:rPr>
          <w:rFonts w:ascii="inherit" w:eastAsia="Times New Roman" w:hAnsi="inherit" w:cs="Times New Roman" w:hint="cs"/>
          <w:color w:val="1C1E21"/>
          <w:sz w:val="24"/>
          <w:szCs w:val="24"/>
          <w:rtl/>
        </w:rPr>
        <w:lastRenderedPageBreak/>
        <w:t xml:space="preserve">16. </w:t>
      </w:r>
      <w:r w:rsidRPr="004E022B">
        <w:rPr>
          <w:rFonts w:ascii="inherit" w:eastAsia="Times New Roman" w:hAnsi="inherit" w:cs="Times New Roman"/>
          <w:color w:val="1C1E21"/>
          <w:sz w:val="24"/>
          <w:szCs w:val="24"/>
          <w:rtl/>
        </w:rPr>
        <w:t xml:space="preserve">עגנון, כידוע, הגיע לארץ בשנית במה שקרוי ״עלייה שלישית״. לא רק שנפשו יצאה אל החלוצים, ואף הלך אליהם ואל ברל כצנלסון, אלא שפעמים זימן את עצמו אצל הרב </w:t>
      </w:r>
      <w:proofErr w:type="spellStart"/>
      <w:r w:rsidRPr="004E022B">
        <w:rPr>
          <w:rFonts w:ascii="inherit" w:eastAsia="Times New Roman" w:hAnsi="inherit" w:cs="Times New Roman"/>
          <w:color w:val="1C1E21"/>
          <w:sz w:val="24"/>
          <w:szCs w:val="24"/>
          <w:rtl/>
        </w:rPr>
        <w:t>זוננפלד</w:t>
      </w:r>
      <w:proofErr w:type="spellEnd"/>
      <w:r w:rsidRPr="004E022B">
        <w:rPr>
          <w:rFonts w:ascii="inherit" w:eastAsia="Times New Roman" w:hAnsi="inherit" w:cs="Times New Roman"/>
          <w:color w:val="1C1E21"/>
          <w:sz w:val="24"/>
          <w:szCs w:val="24"/>
          <w:rtl/>
        </w:rPr>
        <w:t>, מנהיג העדה החרדית בירושלים, הרב האנטי-ציוני הגדול</w:t>
      </w:r>
      <w:r w:rsidRPr="004E022B">
        <w:rPr>
          <w:rFonts w:ascii="inherit" w:eastAsia="Times New Roman" w:hAnsi="inherit" w:cs="Segoe UI Historic"/>
          <w:color w:val="1C1E21"/>
          <w:sz w:val="24"/>
          <w:szCs w:val="24"/>
        </w:rPr>
        <w:br/>
      </w:r>
      <w:r w:rsidRPr="004E022B">
        <w:rPr>
          <w:rFonts w:ascii="inherit" w:eastAsia="Times New Roman" w:hAnsi="inherit" w:cs="Times New Roman" w:hint="cs"/>
          <w:color w:val="1C1E21"/>
          <w:sz w:val="24"/>
          <w:szCs w:val="24"/>
          <w:rtl/>
        </w:rPr>
        <w:t xml:space="preserve">17. </w:t>
      </w:r>
      <w:r w:rsidRPr="004E022B">
        <w:rPr>
          <w:rFonts w:ascii="inherit" w:eastAsia="Times New Roman" w:hAnsi="inherit" w:cs="Times New Roman"/>
          <w:color w:val="1C1E21"/>
          <w:sz w:val="24"/>
          <w:szCs w:val="24"/>
          <w:rtl/>
        </w:rPr>
        <w:t xml:space="preserve">כיוון שבירך על רצח דה-האן בידי </w:t>
      </w:r>
      <w:proofErr w:type="spellStart"/>
      <w:r w:rsidRPr="004E022B">
        <w:rPr>
          <w:rFonts w:ascii="inherit" w:eastAsia="Times New Roman" w:hAnsi="inherit" w:cs="Times New Roman"/>
          <w:color w:val="1C1E21"/>
          <w:sz w:val="24"/>
          <w:szCs w:val="24"/>
          <w:rtl/>
        </w:rPr>
        <w:t>ה״הגנה</w:t>
      </w:r>
      <w:proofErr w:type="spellEnd"/>
      <w:r w:rsidRPr="004E022B">
        <w:rPr>
          <w:rFonts w:ascii="inherit" w:eastAsia="Times New Roman" w:hAnsi="inherit" w:cs="Times New Roman"/>
          <w:color w:val="1C1E21"/>
          <w:sz w:val="24"/>
          <w:szCs w:val="24"/>
          <w:rtl/>
        </w:rPr>
        <w:t xml:space="preserve">״, במכתב לאסתר זוגתו, הנחתי שאהבת הכבוד (שעגנון היה משופע בה) הוליכה אותו אל </w:t>
      </w:r>
      <w:proofErr w:type="spellStart"/>
      <w:r w:rsidRPr="004E022B">
        <w:rPr>
          <w:rFonts w:ascii="inherit" w:eastAsia="Times New Roman" w:hAnsi="inherit" w:cs="Times New Roman"/>
          <w:color w:val="1C1E21"/>
          <w:sz w:val="24"/>
          <w:szCs w:val="24"/>
          <w:rtl/>
        </w:rPr>
        <w:t>זוננפלד</w:t>
      </w:r>
      <w:proofErr w:type="spellEnd"/>
      <w:r w:rsidRPr="004E022B">
        <w:rPr>
          <w:rFonts w:ascii="inherit" w:eastAsia="Times New Roman" w:hAnsi="inherit" w:cs="Times New Roman"/>
          <w:color w:val="1C1E21"/>
          <w:sz w:val="24"/>
          <w:szCs w:val="24"/>
          <w:rtl/>
        </w:rPr>
        <w:t xml:space="preserve"> (ולשבח את רצח שליחו אל הערבים והבריטים). עד שקראתי את וייס</w:t>
      </w:r>
      <w:r w:rsidRPr="004E022B">
        <w:rPr>
          <w:rFonts w:ascii="inherit" w:eastAsia="Times New Roman" w:hAnsi="inherit" w:cs="Segoe UI Historic"/>
          <w:color w:val="1C1E21"/>
          <w:sz w:val="24"/>
          <w:szCs w:val="24"/>
        </w:rPr>
        <w:t>.</w:t>
      </w:r>
      <w:r w:rsidRPr="004E022B">
        <w:rPr>
          <w:rFonts w:ascii="inherit" w:eastAsia="Times New Roman" w:hAnsi="inherit" w:cs="Segoe UI Historic"/>
          <w:color w:val="1C1E21"/>
          <w:sz w:val="24"/>
          <w:szCs w:val="24"/>
        </w:rPr>
        <w:br/>
      </w:r>
      <w:r w:rsidRPr="004E022B">
        <w:rPr>
          <w:rFonts w:ascii="inherit" w:eastAsia="Times New Roman" w:hAnsi="inherit" w:cs="Times New Roman" w:hint="cs"/>
          <w:color w:val="1C1E21"/>
          <w:sz w:val="24"/>
          <w:szCs w:val="24"/>
          <w:rtl/>
        </w:rPr>
        <w:t xml:space="preserve">18. </w:t>
      </w:r>
      <w:r w:rsidRPr="004E022B">
        <w:rPr>
          <w:rFonts w:ascii="inherit" w:eastAsia="Times New Roman" w:hAnsi="inherit" w:cs="Times New Roman"/>
          <w:color w:val="1C1E21"/>
          <w:sz w:val="24"/>
          <w:szCs w:val="24"/>
          <w:rtl/>
        </w:rPr>
        <w:t xml:space="preserve">בניתוחו </w:t>
      </w:r>
      <w:proofErr w:type="spellStart"/>
      <w:r w:rsidRPr="004E022B">
        <w:rPr>
          <w:rFonts w:ascii="inherit" w:eastAsia="Times New Roman" w:hAnsi="inherit" w:cs="Times New Roman"/>
          <w:color w:val="1C1E21"/>
          <w:sz w:val="24"/>
          <w:szCs w:val="24"/>
          <w:rtl/>
        </w:rPr>
        <w:t>ל״כיסוי</w:t>
      </w:r>
      <w:proofErr w:type="spellEnd"/>
      <w:r w:rsidRPr="004E022B">
        <w:rPr>
          <w:rFonts w:ascii="inherit" w:eastAsia="Times New Roman" w:hAnsi="inherit" w:cs="Times New Roman"/>
          <w:color w:val="1C1E21"/>
          <w:sz w:val="24"/>
          <w:szCs w:val="24"/>
          <w:rtl/>
        </w:rPr>
        <w:t xml:space="preserve"> הדם״ֶ (סיפור מאוחר של עגנון, מין נובלה לא גמורה), הוא הולך עקב בצד אגודל אחרי הספקות של עגנון לא רק ביחס להיתכנות הגאולה/ציונות אלא גם ביחס למקומם של היהודים אל מול השואה</w:t>
      </w:r>
      <w:r w:rsidRPr="004E022B">
        <w:rPr>
          <w:rFonts w:ascii="inherit" w:eastAsia="Times New Roman" w:hAnsi="inherit" w:cs="Segoe UI Historic"/>
          <w:color w:val="1C1E21"/>
          <w:sz w:val="24"/>
          <w:szCs w:val="24"/>
        </w:rPr>
        <w:t>.</w:t>
      </w:r>
      <w:r w:rsidRPr="004E022B">
        <w:rPr>
          <w:rFonts w:ascii="inherit" w:eastAsia="Times New Roman" w:hAnsi="inherit" w:cs="Segoe UI Historic"/>
          <w:color w:val="1C1E21"/>
          <w:sz w:val="24"/>
          <w:szCs w:val="24"/>
        </w:rPr>
        <w:br/>
      </w:r>
      <w:r w:rsidRPr="004E022B">
        <w:rPr>
          <w:rFonts w:ascii="inherit" w:eastAsia="Times New Roman" w:hAnsi="inherit" w:cs="Times New Roman" w:hint="cs"/>
          <w:color w:val="1C1E21"/>
          <w:sz w:val="24"/>
          <w:szCs w:val="24"/>
          <w:rtl/>
        </w:rPr>
        <w:t xml:space="preserve">19. </w:t>
      </w:r>
      <w:r w:rsidRPr="004E022B">
        <w:rPr>
          <w:rFonts w:ascii="inherit" w:eastAsia="Times New Roman" w:hAnsi="inherit" w:cs="Times New Roman"/>
          <w:color w:val="1C1E21"/>
          <w:sz w:val="24"/>
          <w:szCs w:val="24"/>
          <w:rtl/>
        </w:rPr>
        <w:t>הוא באמת נותן לגיבוריו בסיפור הזה לצייר עולם רקוב שבמרכזו השוחד, הנפוטיזם והמלשינות</w:t>
      </w:r>
      <w:r w:rsidRPr="004E022B">
        <w:rPr>
          <w:rFonts w:ascii="inherit" w:eastAsia="Times New Roman" w:hAnsi="inherit" w:cs="Segoe UI Historic"/>
          <w:color w:val="1C1E21"/>
          <w:sz w:val="24"/>
          <w:szCs w:val="24"/>
        </w:rPr>
        <w:br/>
      </w:r>
      <w:r w:rsidRPr="004E022B">
        <w:rPr>
          <w:rFonts w:ascii="inherit" w:eastAsia="Times New Roman" w:hAnsi="inherit" w:cs="Times New Roman" w:hint="cs"/>
          <w:color w:val="1C1E21"/>
          <w:sz w:val="24"/>
          <w:szCs w:val="24"/>
          <w:rtl/>
        </w:rPr>
        <w:t xml:space="preserve">20. </w:t>
      </w:r>
      <w:r w:rsidRPr="004E022B">
        <w:rPr>
          <w:rFonts w:ascii="inherit" w:eastAsia="Times New Roman" w:hAnsi="inherit" w:cs="Times New Roman"/>
          <w:color w:val="1C1E21"/>
          <w:sz w:val="24"/>
          <w:szCs w:val="24"/>
          <w:rtl/>
        </w:rPr>
        <w:t xml:space="preserve">טיעוניו של ויס ודיוניו נשענים על ידע רחב מאוד, תלמיד חכם של ממש. ההקבלה בין הסמל היהודי המרושע אדולף שליבו הריק מרחמים על חייליו, נמלא חרטה ״מאוחר מדי״, </w:t>
      </w:r>
      <w:proofErr w:type="spellStart"/>
      <w:r w:rsidRPr="004E022B">
        <w:rPr>
          <w:rFonts w:ascii="inherit" w:eastAsia="Times New Roman" w:hAnsi="inherit" w:cs="Times New Roman"/>
          <w:color w:val="1C1E21"/>
          <w:sz w:val="24"/>
          <w:szCs w:val="24"/>
          <w:rtl/>
        </w:rPr>
        <w:t>וובין</w:t>
      </w:r>
      <w:proofErr w:type="spellEnd"/>
      <w:r w:rsidRPr="004E022B">
        <w:rPr>
          <w:rFonts w:ascii="inherit" w:eastAsia="Times New Roman" w:hAnsi="inherit" w:cs="Times New Roman"/>
          <w:color w:val="1C1E21"/>
          <w:sz w:val="24"/>
          <w:szCs w:val="24"/>
          <w:rtl/>
        </w:rPr>
        <w:t xml:space="preserve"> היטלר מעוררת חלחלה</w:t>
      </w:r>
      <w:r w:rsidRPr="004E022B">
        <w:rPr>
          <w:rFonts w:ascii="inherit" w:eastAsia="Times New Roman" w:hAnsi="inherit" w:cs="Segoe UI Historic"/>
          <w:color w:val="1C1E21"/>
          <w:sz w:val="24"/>
          <w:szCs w:val="24"/>
        </w:rPr>
        <w:t>.</w:t>
      </w:r>
      <w:r w:rsidRPr="004E022B">
        <w:rPr>
          <w:rFonts w:ascii="inherit" w:eastAsia="Times New Roman" w:hAnsi="inherit" w:cs="Segoe UI Historic"/>
          <w:color w:val="1C1E21"/>
          <w:sz w:val="24"/>
          <w:szCs w:val="24"/>
        </w:rPr>
        <w:br/>
      </w:r>
      <w:r w:rsidRPr="004E022B">
        <w:rPr>
          <w:rFonts w:ascii="inherit" w:eastAsia="Times New Roman" w:hAnsi="inherit" w:cs="Times New Roman" w:hint="cs"/>
          <w:color w:val="1C1E21"/>
          <w:sz w:val="24"/>
          <w:szCs w:val="24"/>
          <w:rtl/>
        </w:rPr>
        <w:t xml:space="preserve">21. </w:t>
      </w:r>
      <w:r w:rsidRPr="004E022B">
        <w:rPr>
          <w:rFonts w:ascii="inherit" w:eastAsia="Times New Roman" w:hAnsi="inherit" w:cs="Times New Roman"/>
          <w:color w:val="1C1E21"/>
          <w:sz w:val="24"/>
          <w:szCs w:val="24"/>
          <w:rtl/>
        </w:rPr>
        <w:t xml:space="preserve">לא בטוח שנבחרי הציבור של ויס, היו מתירים ללמד את הסיפור הזה בתוכנית הלימודים שלהם, לבטח לא את הסיפורים על התשוקה המאזוכיסטית אל מול הגרמניה היפה. נכון, אלה ״חטאים״, אבל אם לשפוט את מה </w:t>
      </w:r>
      <w:proofErr w:type="spellStart"/>
      <w:r w:rsidRPr="004E022B">
        <w:rPr>
          <w:rFonts w:ascii="inherit" w:eastAsia="Times New Roman" w:hAnsi="inherit" w:cs="Times New Roman"/>
          <w:color w:val="1C1E21"/>
          <w:sz w:val="24"/>
          <w:szCs w:val="24"/>
          <w:rtl/>
        </w:rPr>
        <w:t>ש״מקור</w:t>
      </w:r>
      <w:proofErr w:type="spellEnd"/>
      <w:r w:rsidRPr="004E022B">
        <w:rPr>
          <w:rFonts w:ascii="inherit" w:eastAsia="Times New Roman" w:hAnsi="inherit" w:cs="Times New Roman"/>
          <w:color w:val="1C1E21"/>
          <w:sz w:val="24"/>
          <w:szCs w:val="24"/>
          <w:rtl/>
        </w:rPr>
        <w:t xml:space="preserve"> ראשון״ מוכן לסקור, אני מטיל ספק</w:t>
      </w:r>
      <w:r w:rsidRPr="004E022B">
        <w:rPr>
          <w:rFonts w:ascii="inherit" w:eastAsia="Times New Roman" w:hAnsi="inherit" w:cs="Segoe UI Historic"/>
          <w:color w:val="1C1E21"/>
          <w:sz w:val="24"/>
          <w:szCs w:val="24"/>
        </w:rPr>
        <w:t>.</w:t>
      </w:r>
      <w:r w:rsidRPr="004E022B">
        <w:rPr>
          <w:rFonts w:ascii="inherit" w:eastAsia="Times New Roman" w:hAnsi="inherit" w:cs="Segoe UI Historic"/>
          <w:color w:val="1C1E21"/>
          <w:sz w:val="24"/>
          <w:szCs w:val="24"/>
        </w:rPr>
        <w:br/>
      </w:r>
      <w:r w:rsidRPr="004E022B">
        <w:rPr>
          <w:rFonts w:ascii="inherit" w:eastAsia="Times New Roman" w:hAnsi="inherit" w:cs="Times New Roman" w:hint="cs"/>
          <w:color w:val="1C1E21"/>
          <w:sz w:val="24"/>
          <w:szCs w:val="24"/>
          <w:rtl/>
        </w:rPr>
        <w:t xml:space="preserve">22 . </w:t>
      </w:r>
      <w:r w:rsidRPr="004E022B">
        <w:rPr>
          <w:rFonts w:ascii="inherit" w:eastAsia="Times New Roman" w:hAnsi="inherit" w:cs="Times New Roman"/>
          <w:color w:val="1C1E21"/>
          <w:sz w:val="24"/>
          <w:szCs w:val="24"/>
          <w:rtl/>
        </w:rPr>
        <w:t>עניין השואה אצל עגנון מעסיק את ויס, משום שעגנון נשמע כאילו נאלם והוא לא נאלם</w:t>
      </w:r>
      <w:r w:rsidRPr="004E022B">
        <w:rPr>
          <w:rFonts w:ascii="inherit" w:eastAsia="Times New Roman" w:hAnsi="inherit" w:cs="Segoe UI Historic"/>
          <w:color w:val="1C1E21"/>
          <w:sz w:val="24"/>
          <w:szCs w:val="24"/>
        </w:rPr>
        <w:t>.</w:t>
      </w:r>
      <w:r w:rsidRPr="004E022B">
        <w:rPr>
          <w:rFonts w:ascii="inherit" w:eastAsia="Times New Roman" w:hAnsi="inherit" w:cs="Segoe UI Historic"/>
          <w:color w:val="1C1E21"/>
          <w:sz w:val="24"/>
          <w:szCs w:val="24"/>
        </w:rPr>
        <w:br/>
      </w:r>
      <w:r w:rsidRPr="004E022B">
        <w:rPr>
          <w:rFonts w:ascii="inherit" w:eastAsia="Times New Roman" w:hAnsi="inherit" w:cs="Times New Roman" w:hint="cs"/>
          <w:color w:val="1C1E21"/>
          <w:sz w:val="24"/>
          <w:szCs w:val="24"/>
          <w:rtl/>
        </w:rPr>
        <w:t xml:space="preserve">23. </w:t>
      </w:r>
      <w:r w:rsidRPr="004E022B">
        <w:rPr>
          <w:rFonts w:ascii="inherit" w:eastAsia="Times New Roman" w:hAnsi="inherit" w:cs="Times New Roman"/>
          <w:color w:val="1C1E21"/>
          <w:sz w:val="24"/>
          <w:szCs w:val="24"/>
          <w:rtl/>
        </w:rPr>
        <w:t>כיוון שהפרוזה סביבי מעייפת אותי וגרועה ממנה החייאת הריאליזם בביקורת, דרך הדלת האחורית של לימודי הזהות (״זה העולם״ = ״זה הייצוג שלו״, ובאמצע תיאוריה, בעצם בהתחלה),הנה הזדמנות לקרוא פרשנות</w:t>
      </w:r>
      <w:r w:rsidRPr="004E022B">
        <w:rPr>
          <w:rFonts w:ascii="inherit" w:eastAsia="Times New Roman" w:hAnsi="inherit" w:cs="Segoe UI Historic"/>
          <w:color w:val="1C1E21"/>
          <w:sz w:val="24"/>
          <w:szCs w:val="24"/>
        </w:rPr>
        <w:t>).</w:t>
      </w:r>
      <w:r w:rsidRPr="004E022B">
        <w:rPr>
          <w:rFonts w:ascii="inherit" w:eastAsia="Times New Roman" w:hAnsi="inherit" w:cs="Segoe UI Historic"/>
          <w:color w:val="1C1E21"/>
          <w:sz w:val="24"/>
          <w:szCs w:val="24"/>
        </w:rPr>
        <w:br/>
      </w:r>
      <w:r w:rsidRPr="004E022B">
        <w:rPr>
          <w:rFonts w:ascii="inherit" w:eastAsia="Times New Roman" w:hAnsi="inherit" w:cs="Times New Roman" w:hint="cs"/>
          <w:color w:val="1C1E21"/>
          <w:sz w:val="24"/>
          <w:szCs w:val="24"/>
          <w:rtl/>
        </w:rPr>
        <w:t xml:space="preserve">24. </w:t>
      </w:r>
      <w:r w:rsidRPr="004E022B">
        <w:rPr>
          <w:rFonts w:ascii="inherit" w:eastAsia="Times New Roman" w:hAnsi="inherit" w:cs="Times New Roman"/>
          <w:color w:val="1C1E21"/>
          <w:sz w:val="24"/>
          <w:szCs w:val="24"/>
          <w:rtl/>
        </w:rPr>
        <w:t>בצניעות אני מציע להתגבר על האנרכיה הגמורה של הטיפוגרפיה בכרכים הללו ולפתוח לעצמכם קורס בעגנון. הרי אין שני לו</w:t>
      </w:r>
      <w:r w:rsidRPr="004E022B">
        <w:rPr>
          <w:rFonts w:ascii="inherit" w:eastAsia="Times New Roman" w:hAnsi="inherit" w:cs="Segoe UI Historic"/>
          <w:color w:val="1C1E21"/>
          <w:sz w:val="24"/>
          <w:szCs w:val="24"/>
        </w:rPr>
        <w:t> </w:t>
      </w:r>
    </w:p>
    <w:p w14:paraId="72154F04" w14:textId="77777777" w:rsidR="00AD78C1" w:rsidRPr="004E022B" w:rsidRDefault="00AD78C1" w:rsidP="00AD78C1">
      <w:pPr>
        <w:bidi w:val="0"/>
        <w:spacing w:after="0" w:line="360" w:lineRule="auto"/>
        <w:jc w:val="right"/>
        <w:rPr>
          <w:rFonts w:ascii="inherit" w:eastAsia="Times New Roman" w:hAnsi="inherit" w:cs="Segoe UI Historic"/>
          <w:color w:val="1C1E21"/>
          <w:sz w:val="24"/>
          <w:szCs w:val="24"/>
        </w:rPr>
      </w:pPr>
      <w:r w:rsidRPr="004E022B">
        <w:rPr>
          <w:rFonts w:ascii="inherit" w:eastAsia="Times New Roman" w:hAnsi="inherit" w:cs="Times New Roman"/>
          <w:color w:val="1C1E21"/>
          <w:sz w:val="24"/>
          <w:szCs w:val="24"/>
          <w:rtl/>
        </w:rPr>
        <w:t>‏</w:t>
      </w:r>
      <w:r w:rsidRPr="004E022B">
        <w:rPr>
          <w:rFonts w:ascii="inherit" w:eastAsia="Times New Roman" w:hAnsi="inherit" w:cs="Segoe UI Historic"/>
          <w:color w:val="1C1E21"/>
          <w:sz w:val="24"/>
          <w:szCs w:val="24"/>
        </w:rPr>
        <w:t>.</w:t>
      </w:r>
    </w:p>
    <w:p w14:paraId="36853BDF" w14:textId="77777777" w:rsidR="00AD78C1" w:rsidRPr="004E022B" w:rsidRDefault="0014142A" w:rsidP="00AE1C88">
      <w:pPr>
        <w:jc w:val="center"/>
        <w:rPr>
          <w:b/>
          <w:bCs/>
          <w:sz w:val="24"/>
          <w:szCs w:val="24"/>
          <w:rtl/>
        </w:rPr>
      </w:pPr>
      <w:r w:rsidRPr="004E022B">
        <w:rPr>
          <w:rFonts w:hint="cs"/>
          <w:b/>
          <w:bCs/>
          <w:sz w:val="24"/>
          <w:szCs w:val="24"/>
          <w:rtl/>
        </w:rPr>
        <w:t xml:space="preserve">מתוך ערב ההשקה ל'קול הדם' בית עגנון </w:t>
      </w:r>
      <w:r w:rsidR="00AE1C88" w:rsidRPr="004E022B">
        <w:rPr>
          <w:rFonts w:hint="cs"/>
          <w:b/>
          <w:bCs/>
          <w:sz w:val="24"/>
          <w:szCs w:val="24"/>
          <w:rtl/>
        </w:rPr>
        <w:t>26.1.2023</w:t>
      </w:r>
    </w:p>
    <w:p w14:paraId="3056B7C0" w14:textId="77777777" w:rsidR="00AE1C88" w:rsidRPr="004E022B" w:rsidRDefault="00AE1C88" w:rsidP="00AE1C88">
      <w:pPr>
        <w:jc w:val="center"/>
        <w:rPr>
          <w:b/>
          <w:bCs/>
          <w:sz w:val="24"/>
          <w:szCs w:val="24"/>
          <w:rtl/>
        </w:rPr>
      </w:pPr>
      <w:r w:rsidRPr="004E022B">
        <w:rPr>
          <w:rFonts w:hint="cs"/>
          <w:b/>
          <w:bCs/>
          <w:sz w:val="24"/>
          <w:szCs w:val="24"/>
          <w:rtl/>
        </w:rPr>
        <w:t xml:space="preserve">ניתן לשמיעה ברשת המידע </w:t>
      </w:r>
    </w:p>
    <w:p w14:paraId="09D3FD25" w14:textId="77777777" w:rsidR="00AE1C88" w:rsidRPr="004E022B" w:rsidRDefault="00AE1C88" w:rsidP="00AE1C88">
      <w:pPr>
        <w:jc w:val="center"/>
        <w:rPr>
          <w:b/>
          <w:bCs/>
          <w:sz w:val="24"/>
          <w:szCs w:val="24"/>
          <w:rtl/>
        </w:rPr>
      </w:pPr>
      <w:r w:rsidRPr="004E022B">
        <w:rPr>
          <w:rFonts w:hint="cs"/>
          <w:b/>
          <w:bCs/>
          <w:sz w:val="24"/>
          <w:szCs w:val="24"/>
          <w:rtl/>
        </w:rPr>
        <w:t>לפי סדר הדוברים</w:t>
      </w:r>
    </w:p>
    <w:p w14:paraId="24A3375B" w14:textId="77777777" w:rsidR="00AE1C88" w:rsidRPr="004E022B" w:rsidRDefault="00AE1C88" w:rsidP="00AE1C88">
      <w:pPr>
        <w:jc w:val="center"/>
        <w:rPr>
          <w:b/>
          <w:bCs/>
          <w:sz w:val="24"/>
          <w:szCs w:val="24"/>
          <w:rtl/>
        </w:rPr>
      </w:pPr>
    </w:p>
    <w:p w14:paraId="248F5967" w14:textId="77777777" w:rsidR="00AE1C88" w:rsidRPr="004E022B" w:rsidRDefault="00AE1C88" w:rsidP="00AE1C88">
      <w:pPr>
        <w:rPr>
          <w:b/>
          <w:bCs/>
          <w:sz w:val="24"/>
          <w:szCs w:val="24"/>
          <w:rtl/>
        </w:rPr>
      </w:pPr>
      <w:r w:rsidRPr="004E022B">
        <w:rPr>
          <w:rFonts w:hint="cs"/>
          <w:b/>
          <w:bCs/>
          <w:sz w:val="24"/>
          <w:szCs w:val="24"/>
          <w:rtl/>
        </w:rPr>
        <w:t xml:space="preserve">ג'פרי </w:t>
      </w:r>
      <w:proofErr w:type="spellStart"/>
      <w:r w:rsidRPr="004E022B">
        <w:rPr>
          <w:rFonts w:hint="cs"/>
          <w:b/>
          <w:bCs/>
          <w:sz w:val="24"/>
          <w:szCs w:val="24"/>
          <w:rtl/>
        </w:rPr>
        <w:t>סאקס</w:t>
      </w:r>
      <w:proofErr w:type="spellEnd"/>
      <w:r w:rsidRPr="004E022B">
        <w:rPr>
          <w:rFonts w:hint="cs"/>
          <w:b/>
          <w:bCs/>
          <w:sz w:val="24"/>
          <w:szCs w:val="24"/>
          <w:rtl/>
        </w:rPr>
        <w:t>, מנהל אגף המחקר של בית עגנון</w:t>
      </w:r>
    </w:p>
    <w:p w14:paraId="2A6598DD" w14:textId="77777777" w:rsidR="00AE1C88" w:rsidRPr="004E022B" w:rsidRDefault="00AE1C88" w:rsidP="00AE1C88">
      <w:pPr>
        <w:rPr>
          <w:b/>
          <w:bCs/>
          <w:sz w:val="24"/>
          <w:szCs w:val="24"/>
          <w:rtl/>
        </w:rPr>
      </w:pPr>
      <w:r w:rsidRPr="004E022B">
        <w:rPr>
          <w:rFonts w:hint="cs"/>
          <w:b/>
          <w:bCs/>
          <w:sz w:val="24"/>
          <w:szCs w:val="24"/>
          <w:rtl/>
        </w:rPr>
        <w:t>הלל קידם את התחום יותר מכל חוקר אחר. הוא לימד אותנו שהמחשב הוא רק כלי.</w:t>
      </w:r>
    </w:p>
    <w:p w14:paraId="16A624F6" w14:textId="77777777" w:rsidR="00AE1C88" w:rsidRPr="004E022B" w:rsidRDefault="00AE1C88" w:rsidP="00AE1C88">
      <w:pPr>
        <w:rPr>
          <w:b/>
          <w:bCs/>
          <w:sz w:val="24"/>
          <w:szCs w:val="24"/>
          <w:rtl/>
        </w:rPr>
      </w:pPr>
    </w:p>
    <w:p w14:paraId="7EE4C090" w14:textId="77777777" w:rsidR="00667DAE" w:rsidRPr="004E022B" w:rsidRDefault="0014142A">
      <w:pPr>
        <w:rPr>
          <w:b/>
          <w:bCs/>
          <w:sz w:val="24"/>
          <w:szCs w:val="24"/>
          <w:rtl/>
        </w:rPr>
      </w:pPr>
      <w:r w:rsidRPr="004E022B">
        <w:rPr>
          <w:rFonts w:hint="cs"/>
          <w:b/>
          <w:bCs/>
          <w:sz w:val="24"/>
          <w:szCs w:val="24"/>
          <w:rtl/>
        </w:rPr>
        <w:t xml:space="preserve">פרופ' </w:t>
      </w:r>
      <w:r w:rsidR="00667DAE" w:rsidRPr="004E022B">
        <w:rPr>
          <w:rFonts w:hint="cs"/>
          <w:b/>
          <w:bCs/>
          <w:sz w:val="24"/>
          <w:szCs w:val="24"/>
          <w:rtl/>
        </w:rPr>
        <w:t>צבי מרק</w:t>
      </w:r>
    </w:p>
    <w:p w14:paraId="28BC544B" w14:textId="77777777" w:rsidR="002261A2" w:rsidRPr="004E022B" w:rsidRDefault="002261A2" w:rsidP="002261A2">
      <w:pPr>
        <w:rPr>
          <w:b/>
          <w:bCs/>
          <w:sz w:val="24"/>
          <w:szCs w:val="24"/>
          <w:rtl/>
        </w:rPr>
      </w:pPr>
      <w:r w:rsidRPr="004E022B">
        <w:rPr>
          <w:rFonts w:hint="cs"/>
          <w:b/>
          <w:bCs/>
          <w:sz w:val="24"/>
          <w:szCs w:val="24"/>
          <w:rtl/>
        </w:rPr>
        <w:lastRenderedPageBreak/>
        <w:t>הספר קול הדם הוא אוצר בלום  לא רק של פרשנות לעגנון  אלא של חשיפה של משעולים תרבותיים רחבים חוצי דורות אשר הפכו בספרו הגדול ליצירה חדשה לגמרי, אישית וחד פעמית.</w:t>
      </w:r>
    </w:p>
    <w:p w14:paraId="5BFA7E03" w14:textId="77777777" w:rsidR="002261A2" w:rsidRPr="004E022B" w:rsidRDefault="002261A2" w:rsidP="00AE1C88">
      <w:pPr>
        <w:rPr>
          <w:b/>
          <w:bCs/>
          <w:sz w:val="24"/>
          <w:szCs w:val="24"/>
          <w:rtl/>
        </w:rPr>
      </w:pPr>
      <w:r w:rsidRPr="004E022B">
        <w:rPr>
          <w:rFonts w:hint="cs"/>
          <w:b/>
          <w:bCs/>
          <w:sz w:val="24"/>
          <w:szCs w:val="24"/>
          <w:rtl/>
        </w:rPr>
        <w:t xml:space="preserve">סוג העבודה של הלל ויס יתמוך בעבודתו של עגנון לנצח  </w:t>
      </w:r>
    </w:p>
    <w:p w14:paraId="33C11ED8" w14:textId="77777777" w:rsidR="0014142A" w:rsidRPr="004E022B" w:rsidRDefault="002261A2" w:rsidP="00AE1C88">
      <w:pPr>
        <w:rPr>
          <w:b/>
          <w:bCs/>
          <w:sz w:val="24"/>
          <w:szCs w:val="24"/>
          <w:rtl/>
        </w:rPr>
      </w:pPr>
      <w:r w:rsidRPr="004E022B">
        <w:rPr>
          <w:rFonts w:hint="cs"/>
          <w:b/>
          <w:bCs/>
          <w:sz w:val="24"/>
          <w:szCs w:val="24"/>
          <w:rtl/>
        </w:rPr>
        <w:t xml:space="preserve">יעמוד בארון הספרים היהודי לנצח. ..... מחקרי </w:t>
      </w:r>
      <w:r w:rsidR="0014142A" w:rsidRPr="004E022B">
        <w:rPr>
          <w:rFonts w:hint="cs"/>
          <w:b/>
          <w:bCs/>
          <w:sz w:val="24"/>
          <w:szCs w:val="24"/>
          <w:rtl/>
        </w:rPr>
        <w:t xml:space="preserve">"קול </w:t>
      </w:r>
      <w:r w:rsidRPr="004E022B">
        <w:rPr>
          <w:rFonts w:hint="cs"/>
          <w:b/>
          <w:bCs/>
          <w:sz w:val="24"/>
          <w:szCs w:val="24"/>
          <w:rtl/>
        </w:rPr>
        <w:t xml:space="preserve"> הדם</w:t>
      </w:r>
      <w:r w:rsidR="0014142A" w:rsidRPr="004E022B">
        <w:rPr>
          <w:rFonts w:hint="cs"/>
          <w:b/>
          <w:bCs/>
          <w:sz w:val="24"/>
          <w:szCs w:val="24"/>
          <w:rtl/>
        </w:rPr>
        <w:t>"</w:t>
      </w:r>
      <w:r w:rsidRPr="004E022B">
        <w:rPr>
          <w:rFonts w:hint="cs"/>
          <w:b/>
          <w:bCs/>
          <w:sz w:val="24"/>
          <w:szCs w:val="24"/>
          <w:rtl/>
        </w:rPr>
        <w:t xml:space="preserve"> יעטרו את עגנון </w:t>
      </w:r>
      <w:r w:rsidR="0014142A" w:rsidRPr="004E022B">
        <w:rPr>
          <w:rFonts w:hint="cs"/>
          <w:b/>
          <w:bCs/>
          <w:sz w:val="24"/>
          <w:szCs w:val="24"/>
          <w:rtl/>
        </w:rPr>
        <w:t>כ</w:t>
      </w:r>
      <w:r w:rsidRPr="004E022B">
        <w:rPr>
          <w:rFonts w:hint="cs"/>
          <w:b/>
          <w:bCs/>
          <w:sz w:val="24"/>
          <w:szCs w:val="24"/>
          <w:rtl/>
        </w:rPr>
        <w:t>מק</w:t>
      </w:r>
      <w:r w:rsidR="0014142A" w:rsidRPr="004E022B">
        <w:rPr>
          <w:rFonts w:hint="cs"/>
          <w:b/>
          <w:bCs/>
          <w:sz w:val="24"/>
          <w:szCs w:val="24"/>
          <w:rtl/>
        </w:rPr>
        <w:t>ר</w:t>
      </w:r>
      <w:r w:rsidRPr="004E022B">
        <w:rPr>
          <w:rFonts w:hint="cs"/>
          <w:b/>
          <w:bCs/>
          <w:sz w:val="24"/>
          <w:szCs w:val="24"/>
          <w:rtl/>
        </w:rPr>
        <w:t>א</w:t>
      </w:r>
      <w:r w:rsidR="0014142A" w:rsidRPr="004E022B">
        <w:rPr>
          <w:rFonts w:hint="cs"/>
          <w:b/>
          <w:bCs/>
          <w:sz w:val="24"/>
          <w:szCs w:val="24"/>
          <w:rtl/>
        </w:rPr>
        <w:t>ו</w:t>
      </w:r>
      <w:r w:rsidRPr="004E022B">
        <w:rPr>
          <w:rFonts w:hint="cs"/>
          <w:b/>
          <w:bCs/>
          <w:sz w:val="24"/>
          <w:szCs w:val="24"/>
          <w:rtl/>
        </w:rPr>
        <w:t>ת גדולות שמעטרות את החומש והו</w:t>
      </w:r>
      <w:r w:rsidR="0014142A" w:rsidRPr="004E022B">
        <w:rPr>
          <w:rFonts w:hint="cs"/>
          <w:b/>
          <w:bCs/>
          <w:sz w:val="24"/>
          <w:szCs w:val="24"/>
          <w:rtl/>
        </w:rPr>
        <w:t>פ</w:t>
      </w:r>
      <w:r w:rsidRPr="004E022B">
        <w:rPr>
          <w:rFonts w:hint="cs"/>
          <w:b/>
          <w:bCs/>
          <w:sz w:val="24"/>
          <w:szCs w:val="24"/>
          <w:rtl/>
        </w:rPr>
        <w:t xml:space="preserve">כות להיות חלק ממנו.  שורדות </w:t>
      </w:r>
      <w:r w:rsidR="0014142A" w:rsidRPr="004E022B">
        <w:rPr>
          <w:rFonts w:hint="cs"/>
          <w:b/>
          <w:bCs/>
          <w:sz w:val="24"/>
          <w:szCs w:val="24"/>
          <w:rtl/>
        </w:rPr>
        <w:t xml:space="preserve">את </w:t>
      </w:r>
      <w:r w:rsidRPr="004E022B">
        <w:rPr>
          <w:rFonts w:hint="cs"/>
          <w:b/>
          <w:bCs/>
          <w:sz w:val="24"/>
          <w:szCs w:val="24"/>
          <w:rtl/>
        </w:rPr>
        <w:t>חילופי דורות וטעמם עימם.</w:t>
      </w:r>
    </w:p>
    <w:p w14:paraId="12C91193" w14:textId="77777777" w:rsidR="0014142A" w:rsidRPr="004E022B" w:rsidRDefault="0014142A" w:rsidP="00667DAE">
      <w:pPr>
        <w:rPr>
          <w:b/>
          <w:bCs/>
          <w:sz w:val="24"/>
          <w:szCs w:val="24"/>
          <w:rtl/>
        </w:rPr>
      </w:pPr>
    </w:p>
    <w:p w14:paraId="46B3E45B" w14:textId="77777777" w:rsidR="00667DAE" w:rsidRPr="004E022B" w:rsidRDefault="00667DAE" w:rsidP="00AE1C88">
      <w:pPr>
        <w:rPr>
          <w:b/>
          <w:bCs/>
          <w:sz w:val="24"/>
          <w:szCs w:val="24"/>
          <w:rtl/>
        </w:rPr>
      </w:pPr>
      <w:r w:rsidRPr="004E022B">
        <w:rPr>
          <w:rFonts w:hint="cs"/>
          <w:b/>
          <w:bCs/>
          <w:sz w:val="24"/>
          <w:szCs w:val="24"/>
          <w:rtl/>
        </w:rPr>
        <w:t>ב</w:t>
      </w:r>
      <w:r w:rsidR="0014142A" w:rsidRPr="004E022B">
        <w:rPr>
          <w:rFonts w:hint="cs"/>
          <w:b/>
          <w:bCs/>
          <w:sz w:val="24"/>
          <w:szCs w:val="24"/>
          <w:rtl/>
        </w:rPr>
        <w:t>ל</w:t>
      </w:r>
      <w:r w:rsidRPr="004E022B">
        <w:rPr>
          <w:rFonts w:hint="cs"/>
          <w:b/>
          <w:bCs/>
          <w:sz w:val="24"/>
          <w:szCs w:val="24"/>
          <w:rtl/>
        </w:rPr>
        <w:t>הה בן אליהו</w:t>
      </w:r>
      <w:r w:rsidR="0014142A" w:rsidRPr="004E022B">
        <w:rPr>
          <w:rFonts w:hint="cs"/>
          <w:b/>
          <w:bCs/>
          <w:sz w:val="24"/>
          <w:szCs w:val="24"/>
          <w:rtl/>
        </w:rPr>
        <w:t xml:space="preserve">  </w:t>
      </w:r>
    </w:p>
    <w:p w14:paraId="7E4C5A7C" w14:textId="77777777" w:rsidR="0014142A" w:rsidRPr="004E022B" w:rsidRDefault="0014142A" w:rsidP="0014142A">
      <w:pPr>
        <w:rPr>
          <w:b/>
          <w:bCs/>
          <w:sz w:val="24"/>
          <w:szCs w:val="24"/>
          <w:rtl/>
        </w:rPr>
      </w:pPr>
      <w:r w:rsidRPr="004E022B">
        <w:rPr>
          <w:rFonts w:hint="cs"/>
          <w:b/>
          <w:bCs/>
          <w:sz w:val="24"/>
          <w:szCs w:val="24"/>
          <w:rtl/>
        </w:rPr>
        <w:t>זה דבר אדיר, זה עוצר נשימה</w:t>
      </w:r>
    </w:p>
    <w:p w14:paraId="523848AC" w14:textId="77777777" w:rsidR="0014142A" w:rsidRPr="004E022B" w:rsidRDefault="0014142A" w:rsidP="0014142A">
      <w:pPr>
        <w:rPr>
          <w:b/>
          <w:bCs/>
          <w:sz w:val="24"/>
          <w:szCs w:val="24"/>
          <w:rtl/>
        </w:rPr>
      </w:pPr>
      <w:r w:rsidRPr="004E022B">
        <w:rPr>
          <w:rFonts w:hint="cs"/>
          <w:b/>
          <w:bCs/>
          <w:sz w:val="24"/>
          <w:szCs w:val="24"/>
          <w:rtl/>
        </w:rPr>
        <w:t xml:space="preserve">[..] תודה על הזכות! אני קראתי אלף עמודים שכל אחד מהם החזירו אותי לקבל בבת אחת את </w:t>
      </w:r>
      <w:proofErr w:type="spellStart"/>
      <w:r w:rsidRPr="004E022B">
        <w:rPr>
          <w:rFonts w:hint="cs"/>
          <w:b/>
          <w:bCs/>
          <w:sz w:val="24"/>
          <w:szCs w:val="24"/>
          <w:rtl/>
        </w:rPr>
        <w:t>את</w:t>
      </w:r>
      <w:proofErr w:type="spellEnd"/>
      <w:r w:rsidRPr="004E022B">
        <w:rPr>
          <w:rFonts w:hint="cs"/>
          <w:b/>
          <w:bCs/>
          <w:sz w:val="24"/>
          <w:szCs w:val="24"/>
          <w:rtl/>
        </w:rPr>
        <w:t xml:space="preserve"> עשרות שנות חיי ופתאום ארמון רב תפארת, ארמון רב תפארת.</w:t>
      </w:r>
    </w:p>
    <w:p w14:paraId="5448D19D" w14:textId="77777777" w:rsidR="009E7FF3" w:rsidRPr="004E022B" w:rsidRDefault="009E7FF3" w:rsidP="0014142A">
      <w:pPr>
        <w:rPr>
          <w:b/>
          <w:bCs/>
          <w:sz w:val="24"/>
          <w:szCs w:val="24"/>
          <w:rtl/>
        </w:rPr>
      </w:pPr>
    </w:p>
    <w:p w14:paraId="089E59CB" w14:textId="77777777" w:rsidR="009E7FF3" w:rsidRPr="004E022B" w:rsidRDefault="009E7FF3" w:rsidP="0014142A">
      <w:pPr>
        <w:rPr>
          <w:b/>
          <w:bCs/>
          <w:sz w:val="24"/>
          <w:szCs w:val="24"/>
          <w:rtl/>
        </w:rPr>
      </w:pPr>
    </w:p>
    <w:p w14:paraId="3DE7677C" w14:textId="77777777" w:rsidR="009E7FF3" w:rsidRDefault="009E7FF3" w:rsidP="0014142A">
      <w:pPr>
        <w:rPr>
          <w:b/>
          <w:bCs/>
          <w:sz w:val="24"/>
          <w:szCs w:val="24"/>
        </w:rPr>
      </w:pPr>
      <w:r w:rsidRPr="004E022B">
        <w:rPr>
          <w:rFonts w:hint="cs"/>
          <w:b/>
          <w:bCs/>
          <w:sz w:val="24"/>
          <w:szCs w:val="24"/>
          <w:rtl/>
        </w:rPr>
        <w:t>הרצל ובלפור חקק</w:t>
      </w:r>
    </w:p>
    <w:p w14:paraId="7179D65D" w14:textId="77777777" w:rsidR="00E65409" w:rsidRDefault="00E65409" w:rsidP="00E65409">
      <w:pPr>
        <w:rPr>
          <w:rtl/>
        </w:rPr>
      </w:pPr>
    </w:p>
    <w:p w14:paraId="6A219136" w14:textId="77777777" w:rsidR="00E65409" w:rsidRDefault="00E65409" w:rsidP="00E65409">
      <w:pPr>
        <w:rPr>
          <w:b/>
          <w:bCs/>
          <w:rtl/>
        </w:rPr>
      </w:pPr>
      <w:r w:rsidRPr="00143621">
        <w:rPr>
          <w:rFonts w:hint="cs"/>
          <w:b/>
          <w:bCs/>
          <w:rtl/>
        </w:rPr>
        <w:t>עיון מ</w:t>
      </w:r>
      <w:r>
        <w:rPr>
          <w:rFonts w:hint="cs"/>
          <w:b/>
          <w:bCs/>
          <w:rtl/>
        </w:rPr>
        <w:t>ַ</w:t>
      </w:r>
      <w:r w:rsidRPr="00143621">
        <w:rPr>
          <w:rFonts w:hint="cs"/>
          <w:b/>
          <w:bCs/>
          <w:rtl/>
        </w:rPr>
        <w:t>קדים בשני כ</w:t>
      </w:r>
      <w:r>
        <w:rPr>
          <w:rFonts w:hint="cs"/>
          <w:b/>
          <w:bCs/>
          <w:rtl/>
        </w:rPr>
        <w:t>ּ</w:t>
      </w:r>
      <w:r w:rsidRPr="00143621">
        <w:rPr>
          <w:rFonts w:hint="cs"/>
          <w:b/>
          <w:bCs/>
          <w:rtl/>
        </w:rPr>
        <w:t xml:space="preserve">רכי המחקר של הלל וייס </w:t>
      </w:r>
      <w:r w:rsidRPr="00143621">
        <w:rPr>
          <w:b/>
          <w:bCs/>
          <w:rtl/>
        </w:rPr>
        <w:t>–</w:t>
      </w:r>
      <w:r w:rsidRPr="00143621">
        <w:rPr>
          <w:rFonts w:hint="cs"/>
          <w:b/>
          <w:bCs/>
          <w:rtl/>
        </w:rPr>
        <w:t xml:space="preserve"> 'קול הדם' </w:t>
      </w:r>
      <w:r>
        <w:rPr>
          <w:rFonts w:hint="cs"/>
          <w:b/>
          <w:bCs/>
          <w:rtl/>
        </w:rPr>
        <w:t xml:space="preserve"> - </w:t>
      </w:r>
      <w:r w:rsidRPr="00143621">
        <w:rPr>
          <w:rFonts w:hint="cs"/>
          <w:b/>
          <w:bCs/>
          <w:rtl/>
        </w:rPr>
        <w:t>על הסודות הכמוסים ביצירת עגנון.</w:t>
      </w:r>
    </w:p>
    <w:p w14:paraId="24CCC652" w14:textId="77777777" w:rsidR="00E65409" w:rsidRPr="00E65409" w:rsidRDefault="00E65409" w:rsidP="00E65409">
      <w:pPr>
        <w:rPr>
          <w:b/>
          <w:bCs/>
          <w:rtl/>
        </w:rPr>
      </w:pPr>
      <w:r>
        <w:rPr>
          <w:rFonts w:hint="cs"/>
          <w:b/>
          <w:bCs/>
          <w:rtl/>
        </w:rPr>
        <w:t>פירושיו של הלל וייס מזמינים אותנו למסע להכרת זהותנו, למלחמה על הקדוּשה שנלקחה מאתנו.</w:t>
      </w:r>
    </w:p>
    <w:p w14:paraId="5EE0FB5F" w14:textId="77777777" w:rsidR="00E65409" w:rsidRDefault="00E65409" w:rsidP="00E65409">
      <w:pPr>
        <w:rPr>
          <w:rtl/>
        </w:rPr>
      </w:pPr>
      <w:r>
        <w:rPr>
          <w:rFonts w:hint="cs"/>
          <w:rtl/>
        </w:rPr>
        <w:t xml:space="preserve">[...]"ולפתע נגלה בפנינו פירוש אחר, מטלטֵל, מחקר שהֵסיר </w:t>
      </w:r>
      <w:proofErr w:type="spellStart"/>
      <w:r>
        <w:rPr>
          <w:rFonts w:hint="cs"/>
          <w:rtl/>
        </w:rPr>
        <w:t>וילאות</w:t>
      </w:r>
      <w:proofErr w:type="spellEnd"/>
      <w:r>
        <w:rPr>
          <w:rFonts w:hint="cs"/>
          <w:rtl/>
        </w:rPr>
        <w:t xml:space="preserve"> וגילה סודות מהממים. מדובר</w:t>
      </w:r>
    </w:p>
    <w:p w14:paraId="78186591" w14:textId="77777777" w:rsidR="00E65409" w:rsidRDefault="00E65409" w:rsidP="00E65409">
      <w:pPr>
        <w:rPr>
          <w:rtl/>
        </w:rPr>
      </w:pPr>
      <w:r>
        <w:rPr>
          <w:rFonts w:hint="cs"/>
          <w:rtl/>
        </w:rPr>
        <w:t>בשני כרכי המחקר של הלל וייס -  כרך א' וכרך ב' - 'קול הדם'.</w:t>
      </w:r>
    </w:p>
    <w:p w14:paraId="5AFD67C1" w14:textId="77777777" w:rsidR="00E65409" w:rsidRDefault="00E65409" w:rsidP="00E65409">
      <w:pPr>
        <w:rPr>
          <w:rtl/>
        </w:rPr>
      </w:pPr>
      <w:r>
        <w:rPr>
          <w:rFonts w:hint="cs"/>
          <w:rtl/>
        </w:rPr>
        <w:t xml:space="preserve">קוראים שהתרגלו לפירושים של יצירות עגנון </w:t>
      </w:r>
      <w:r>
        <w:rPr>
          <w:rtl/>
        </w:rPr>
        <w:t>–</w:t>
      </w:r>
      <w:r>
        <w:rPr>
          <w:rFonts w:hint="cs"/>
          <w:rtl/>
        </w:rPr>
        <w:t xml:space="preserve"> לפתע נחשפים לאורות, שפורצים מבּורות נשבּרים,</w:t>
      </w:r>
    </w:p>
    <w:p w14:paraId="46824F86" w14:textId="77777777" w:rsidR="00E65409" w:rsidRDefault="00E65409" w:rsidP="00E65409">
      <w:pPr>
        <w:rPr>
          <w:rtl/>
        </w:rPr>
      </w:pPr>
      <w:r>
        <w:rPr>
          <w:rFonts w:hint="cs"/>
          <w:rtl/>
        </w:rPr>
        <w:t>ואתה קופא ואומר: "יש דברים נסתָרים".</w:t>
      </w:r>
    </w:p>
    <w:p w14:paraId="10319D8D" w14:textId="77777777" w:rsidR="00E65409" w:rsidRDefault="00E65409" w:rsidP="00E65409">
      <w:pPr>
        <w:rPr>
          <w:rtl/>
        </w:rPr>
      </w:pPr>
      <w:r>
        <w:rPr>
          <w:rFonts w:hint="cs"/>
          <w:rtl/>
        </w:rPr>
        <w:t xml:space="preserve">הראייה של הלל וייס לוקחת את הקוראים למסע מרתק, לעולם של סמלים, ואנו נפעמים מלשון הכותב, המנסה לגלות חוקיות וצופן של חידה: מה גרם לתהילה לעמוד על דעתה ולהתעקש, שהגיעה שעתה להסתלק. הלל וייס פורש לפנינו רמזים, תהילה משביעה את הסופר, לחשים, חידה מצמררת. ואנו מוכים בסנוורים. פירוש מתוך קודש הקודשים </w:t>
      </w:r>
      <w:r>
        <w:rPr>
          <w:rtl/>
        </w:rPr>
        <w:t>–</w:t>
      </w:r>
      <w:r>
        <w:rPr>
          <w:rFonts w:hint="cs"/>
          <w:rtl/>
        </w:rPr>
        <w:t xml:space="preserve"> שערי שמים רועדים- הארה מיסטית של העלילה, חתימה בלשון של חסידים: "פתרונה וסופה של הגניזה כרוך בביאת הגואל".</w:t>
      </w:r>
    </w:p>
    <w:p w14:paraId="5A75E3D7" w14:textId="77777777" w:rsidR="00E65409" w:rsidRDefault="00E65409" w:rsidP="00E65409">
      <w:pPr>
        <w:rPr>
          <w:rtl/>
        </w:rPr>
      </w:pPr>
      <w:r>
        <w:rPr>
          <w:rFonts w:hint="cs"/>
          <w:rtl/>
        </w:rPr>
        <w:t>כל הפירושים שהכּרנו עד כה נופלים כמגדל קלפים. הקוראים, שייקחו לידם את כרכי המחקר של הלל וייס מבינים מעתה, שיש מובן אחר לכל מילה בסיפור המורכּב הזה. הציטטה שמביא המבקר מתבּהרת בדרך מיוחדת של הצגת מוטיבים כקמעות סודיים, הארת פשרם. הציטוט נשמע כלחש סודי, הַסכּיתו ושִמעו:</w:t>
      </w:r>
    </w:p>
    <w:p w14:paraId="77B2A317" w14:textId="77777777" w:rsidR="00E65409" w:rsidRDefault="00E65409" w:rsidP="00E65409">
      <w:pPr>
        <w:rPr>
          <w:rtl/>
        </w:rPr>
      </w:pPr>
    </w:p>
    <w:p w14:paraId="1B27B074" w14:textId="77777777" w:rsidR="00E65409" w:rsidRDefault="00E65409" w:rsidP="00E65409">
      <w:pPr>
        <w:rPr>
          <w:rtl/>
        </w:rPr>
      </w:pPr>
    </w:p>
    <w:p w14:paraId="5CA918CC" w14:textId="77777777" w:rsidR="00E65409" w:rsidRPr="004E022B" w:rsidRDefault="00E65409" w:rsidP="0014142A">
      <w:pPr>
        <w:rPr>
          <w:b/>
          <w:bCs/>
          <w:sz w:val="24"/>
          <w:szCs w:val="24"/>
          <w:rtl/>
        </w:rPr>
      </w:pPr>
    </w:p>
    <w:sectPr w:rsidR="00E65409" w:rsidRPr="004E022B" w:rsidSect="00B674E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DAE"/>
    <w:rsid w:val="0014142A"/>
    <w:rsid w:val="001872B2"/>
    <w:rsid w:val="002261A2"/>
    <w:rsid w:val="00441BE2"/>
    <w:rsid w:val="004E022B"/>
    <w:rsid w:val="005D69CC"/>
    <w:rsid w:val="00667DAE"/>
    <w:rsid w:val="009E7FF3"/>
    <w:rsid w:val="00AD78C1"/>
    <w:rsid w:val="00AE1C88"/>
    <w:rsid w:val="00B674E4"/>
    <w:rsid w:val="00B830AE"/>
    <w:rsid w:val="00C65A8C"/>
    <w:rsid w:val="00E6540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9501C"/>
  <w15:chartTrackingRefBased/>
  <w15:docId w15:val="{56B5F404-CDB5-4E88-8AB9-A6890FE03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7FF3"/>
    <w:pPr>
      <w:spacing w:after="0" w:line="240" w:lineRule="auto"/>
    </w:pPr>
    <w:rPr>
      <w:rFonts w:ascii="Tahoma" w:hAnsi="Tahoma" w:cs="Tahoma"/>
      <w:sz w:val="18"/>
      <w:szCs w:val="18"/>
    </w:rPr>
  </w:style>
  <w:style w:type="character" w:customStyle="1" w:styleId="a4">
    <w:name w:val="טקסט בלונים תו"/>
    <w:basedOn w:val="a0"/>
    <w:link w:val="a3"/>
    <w:uiPriority w:val="99"/>
    <w:semiHidden/>
    <w:rsid w:val="009E7FF3"/>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99653">
      <w:bodyDiv w:val="1"/>
      <w:marLeft w:val="0"/>
      <w:marRight w:val="0"/>
      <w:marTop w:val="0"/>
      <w:marBottom w:val="0"/>
      <w:divBdr>
        <w:top w:val="none" w:sz="0" w:space="0" w:color="auto"/>
        <w:left w:val="none" w:sz="0" w:space="0" w:color="auto"/>
        <w:bottom w:val="none" w:sz="0" w:space="0" w:color="auto"/>
        <w:right w:val="none" w:sz="0" w:space="0" w:color="auto"/>
      </w:divBdr>
    </w:div>
    <w:div w:id="211806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959</Words>
  <Characters>5467</Characters>
  <Application>Microsoft Office Word</Application>
  <DocSecurity>0</DocSecurity>
  <Lines>45</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הלל</dc:creator>
  <cp:keywords/>
  <dc:description/>
  <cp:lastModifiedBy>ענת אדרת</cp:lastModifiedBy>
  <cp:revision>2</cp:revision>
  <cp:lastPrinted>2023-06-27T18:08:00Z</cp:lastPrinted>
  <dcterms:created xsi:type="dcterms:W3CDTF">2023-06-28T06:35:00Z</dcterms:created>
  <dcterms:modified xsi:type="dcterms:W3CDTF">2023-06-28T06:35:00Z</dcterms:modified>
</cp:coreProperties>
</file>